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453" w:rsidRPr="000D1453" w:rsidRDefault="000D1453" w:rsidP="00E2392F">
      <w:pPr>
        <w:keepNext/>
        <w:spacing w:after="0" w:line="360" w:lineRule="auto"/>
        <w:jc w:val="center"/>
        <w:outlineLvl w:val="2"/>
        <w:rPr>
          <w:rFonts w:ascii="Tahoma" w:eastAsia="Batang" w:hAnsi="Tahoma" w:cs="Tahoma"/>
          <w:b/>
          <w:sz w:val="20"/>
          <w:szCs w:val="20"/>
          <w:lang w:val="es-ES" w:eastAsia="es-ES"/>
        </w:rPr>
      </w:pPr>
      <w:r w:rsidRPr="000D1453">
        <w:rPr>
          <w:rFonts w:ascii="Tahoma" w:eastAsia="Batang" w:hAnsi="Tahoma" w:cs="Tahoma"/>
          <w:b/>
          <w:sz w:val="20"/>
          <w:szCs w:val="20"/>
          <w:lang w:val="es-ES" w:eastAsia="es-ES"/>
        </w:rPr>
        <w:t>COMITÉ GENERAL DE COMPRAS Y ADJUDICACIONES</w:t>
      </w:r>
    </w:p>
    <w:p w:rsidR="000D1453" w:rsidRPr="000D1453" w:rsidRDefault="000D1453" w:rsidP="00E2392F">
      <w:pPr>
        <w:keepNext/>
        <w:spacing w:after="0" w:line="360" w:lineRule="auto"/>
        <w:jc w:val="center"/>
        <w:outlineLvl w:val="2"/>
        <w:rPr>
          <w:rFonts w:ascii="Tahoma" w:eastAsia="Batang" w:hAnsi="Tahoma" w:cs="Tahoma"/>
          <w:b/>
          <w:sz w:val="20"/>
          <w:szCs w:val="20"/>
          <w:lang w:val="es-ES" w:eastAsia="es-ES"/>
        </w:rPr>
      </w:pPr>
      <w:r>
        <w:rPr>
          <w:rFonts w:ascii="Tahoma" w:eastAsia="Batang" w:hAnsi="Tahoma" w:cs="Tahoma"/>
          <w:b/>
          <w:sz w:val="20"/>
          <w:szCs w:val="20"/>
          <w:lang w:val="es-ES" w:eastAsia="es-ES"/>
        </w:rPr>
        <w:t>DÉCIMA CUARTA SESIÓN ORDINARIA DEL DÍA 25</w:t>
      </w:r>
      <w:r w:rsidRPr="000D1453">
        <w:rPr>
          <w:rFonts w:ascii="Tahoma" w:eastAsia="Batang" w:hAnsi="Tahoma" w:cs="Tahoma"/>
          <w:b/>
          <w:sz w:val="20"/>
          <w:szCs w:val="20"/>
          <w:lang w:val="es-ES" w:eastAsia="es-ES"/>
        </w:rPr>
        <w:t xml:space="preserve"> DE NOVIEMBRE DE 2019</w:t>
      </w:r>
    </w:p>
    <w:p w:rsidR="000D1453" w:rsidRPr="000D1453" w:rsidRDefault="000D1453" w:rsidP="00E2392F">
      <w:pPr>
        <w:keepNext/>
        <w:spacing w:after="0" w:line="360" w:lineRule="auto"/>
        <w:jc w:val="center"/>
        <w:outlineLvl w:val="2"/>
        <w:rPr>
          <w:rFonts w:ascii="Tahoma" w:eastAsia="Batang" w:hAnsi="Tahoma" w:cs="Tahoma"/>
          <w:b/>
          <w:sz w:val="20"/>
          <w:szCs w:val="20"/>
          <w:lang w:val="es-ES" w:eastAsia="es-ES"/>
        </w:rPr>
      </w:pPr>
      <w:r w:rsidRPr="000D1453">
        <w:rPr>
          <w:rFonts w:ascii="Tahoma" w:eastAsia="Batang" w:hAnsi="Tahoma" w:cs="Tahoma"/>
          <w:b/>
          <w:sz w:val="20"/>
          <w:szCs w:val="20"/>
          <w:lang w:val="es-ES" w:eastAsia="es-ES"/>
        </w:rPr>
        <w:t>A LAS 18:00 HORAS, EN LA SALA DE JUNTAS DE LA</w:t>
      </w:r>
    </w:p>
    <w:p w:rsidR="000D1453" w:rsidRPr="000D1453" w:rsidRDefault="000D1453" w:rsidP="00E2392F">
      <w:pPr>
        <w:keepNext/>
        <w:spacing w:after="0" w:line="360" w:lineRule="auto"/>
        <w:ind w:left="-142" w:firstLine="142"/>
        <w:jc w:val="center"/>
        <w:outlineLvl w:val="2"/>
        <w:rPr>
          <w:rFonts w:ascii="Tahoma" w:eastAsia="Batang" w:hAnsi="Tahoma" w:cs="Tahoma"/>
          <w:b/>
          <w:bCs/>
          <w:sz w:val="20"/>
          <w:szCs w:val="20"/>
          <w:lang w:val="es-ES" w:eastAsia="es-ES"/>
        </w:rPr>
      </w:pPr>
      <w:r w:rsidRPr="000D1453">
        <w:rPr>
          <w:rFonts w:ascii="Tahoma" w:eastAsia="Batang" w:hAnsi="Tahoma" w:cs="Tahoma"/>
          <w:b/>
          <w:sz w:val="20"/>
          <w:szCs w:val="20"/>
          <w:lang w:val="es-ES" w:eastAsia="es-ES"/>
        </w:rPr>
        <w:t>COORDINACIÓN GENERAL ADMINISTRATIVA</w:t>
      </w:r>
    </w:p>
    <w:p w:rsidR="000D1453" w:rsidRPr="000D1453" w:rsidRDefault="000D1453" w:rsidP="00E2392F">
      <w:pPr>
        <w:keepNext/>
        <w:tabs>
          <w:tab w:val="center" w:pos="4844"/>
          <w:tab w:val="left" w:pos="6270"/>
        </w:tabs>
        <w:spacing w:after="0" w:line="360" w:lineRule="auto"/>
        <w:jc w:val="center"/>
        <w:outlineLvl w:val="2"/>
        <w:rPr>
          <w:rFonts w:ascii="Tahoma" w:eastAsia="Batang" w:hAnsi="Tahoma" w:cs="Tahoma"/>
          <w:b/>
          <w:bCs/>
          <w:sz w:val="20"/>
          <w:szCs w:val="20"/>
          <w:lang w:val="es-ES" w:eastAsia="es-ES"/>
        </w:rPr>
      </w:pPr>
      <w:r w:rsidRPr="000D1453">
        <w:rPr>
          <w:rFonts w:ascii="Tahoma" w:eastAsia="Batang" w:hAnsi="Tahoma" w:cs="Tahoma"/>
          <w:b/>
          <w:bCs/>
          <w:sz w:val="20"/>
          <w:szCs w:val="20"/>
          <w:lang w:val="es-ES" w:eastAsia="es-ES"/>
        </w:rPr>
        <w:t>ORDEN DEL DÍA</w:t>
      </w:r>
    </w:p>
    <w:p w:rsidR="000D1453" w:rsidRPr="000D1453" w:rsidRDefault="000D1453" w:rsidP="000D1453">
      <w:pPr>
        <w:keepNext/>
        <w:spacing w:after="0" w:line="276" w:lineRule="auto"/>
        <w:jc w:val="center"/>
        <w:outlineLvl w:val="2"/>
        <w:rPr>
          <w:rFonts w:ascii="Tahoma" w:eastAsia="Batang" w:hAnsi="Tahoma" w:cs="Tahoma"/>
          <w:sz w:val="20"/>
          <w:szCs w:val="20"/>
          <w:lang w:val="es-ES" w:eastAsia="es-ES"/>
        </w:rPr>
      </w:pPr>
      <w:r w:rsidRPr="000D1453">
        <w:rPr>
          <w:rFonts w:ascii="Tahoma" w:eastAsia="Batang" w:hAnsi="Tahoma" w:cs="Tahoma"/>
          <w:noProof/>
          <w:sz w:val="20"/>
          <w:szCs w:val="20"/>
          <w:lang w:val="es-MX" w:eastAsia="es-MX"/>
        </w:rPr>
        <w:drawing>
          <wp:inline distT="0" distB="0" distL="0" distR="0" wp14:anchorId="4264611D" wp14:editId="1FEE6317">
            <wp:extent cx="5715000" cy="8621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663333" cy="100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1453" w:rsidRPr="000D1453" w:rsidRDefault="000D1453" w:rsidP="000D1453">
      <w:pPr>
        <w:keepNext/>
        <w:spacing w:after="0" w:line="276" w:lineRule="auto"/>
        <w:jc w:val="center"/>
        <w:outlineLvl w:val="2"/>
        <w:rPr>
          <w:rFonts w:ascii="Tahoma" w:eastAsia="Batang" w:hAnsi="Tahoma" w:cs="Tahoma"/>
          <w:sz w:val="20"/>
          <w:szCs w:val="20"/>
          <w:lang w:val="es-ES" w:eastAsia="es-ES"/>
        </w:rPr>
      </w:pPr>
    </w:p>
    <w:p w:rsidR="000D1453" w:rsidRPr="000D1453" w:rsidRDefault="000D1453" w:rsidP="000D1453">
      <w:pPr>
        <w:keepNext/>
        <w:numPr>
          <w:ilvl w:val="0"/>
          <w:numId w:val="1"/>
        </w:numPr>
        <w:spacing w:after="0" w:line="240" w:lineRule="auto"/>
        <w:jc w:val="both"/>
        <w:outlineLvl w:val="2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0D1453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LISTA DE PRESENTES Y DECLARATORIA DE INSTALACIÓN.</w:t>
      </w:r>
    </w:p>
    <w:p w:rsidR="000D1453" w:rsidRPr="000D1453" w:rsidRDefault="000D1453" w:rsidP="000D1453">
      <w:pPr>
        <w:keepNext/>
        <w:spacing w:after="0" w:line="240" w:lineRule="auto"/>
        <w:jc w:val="both"/>
        <w:outlineLvl w:val="2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0D1453" w:rsidRPr="000D1453" w:rsidRDefault="000D1453" w:rsidP="000D1453">
      <w:pPr>
        <w:keepNext/>
        <w:numPr>
          <w:ilvl w:val="0"/>
          <w:numId w:val="1"/>
        </w:numPr>
        <w:spacing w:after="0" w:line="240" w:lineRule="auto"/>
        <w:jc w:val="both"/>
        <w:outlineLvl w:val="2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  <w:r w:rsidRPr="000D1453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 xml:space="preserve">APROBACIÓN Y FIRMA DEL ACTA DE LA DÉCIMA </w:t>
      </w:r>
      <w:r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>TECRERA</w:t>
      </w:r>
      <w:r w:rsidRPr="000D1453"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  <w:t xml:space="preserve"> SESIÓN ORDINARIA DEL 2019.</w:t>
      </w:r>
    </w:p>
    <w:p w:rsidR="000D1453" w:rsidRPr="000D1453" w:rsidRDefault="000D1453" w:rsidP="000D1453">
      <w:pPr>
        <w:keepNext/>
        <w:spacing w:after="0" w:line="240" w:lineRule="auto"/>
        <w:ind w:left="360"/>
        <w:jc w:val="both"/>
        <w:outlineLvl w:val="2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0D1453" w:rsidRPr="000D1453" w:rsidRDefault="000D1453" w:rsidP="000D1453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vanish/>
          <w:sz w:val="20"/>
          <w:szCs w:val="20"/>
          <w:lang w:val="es-MX" w:eastAsia="es-ES"/>
        </w:rPr>
      </w:pPr>
      <w:r w:rsidRPr="000D1453">
        <w:rPr>
          <w:rFonts w:ascii="Tahoma" w:eastAsia="Times New Roman" w:hAnsi="Tahoma" w:cs="Tahoma"/>
          <w:b/>
          <w:sz w:val="20"/>
          <w:szCs w:val="20"/>
          <w:lang w:val="es-ES" w:eastAsia="es-ES"/>
        </w:rPr>
        <w:t>PRESENTACIÓN DE EXPEDIENTE</w:t>
      </w:r>
      <w:r w:rsidR="00AD041A">
        <w:rPr>
          <w:rFonts w:ascii="Tahoma" w:eastAsia="Times New Roman" w:hAnsi="Tahoma" w:cs="Tahoma"/>
          <w:b/>
          <w:sz w:val="20"/>
          <w:szCs w:val="20"/>
          <w:lang w:val="es-ES" w:eastAsia="es-ES"/>
        </w:rPr>
        <w:t>S</w:t>
      </w:r>
      <w:r w:rsidRPr="000D1453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Y EN SU CASO APROBACIÓN DE FALLO</w:t>
      </w:r>
      <w:r w:rsidR="00AD041A">
        <w:rPr>
          <w:rFonts w:ascii="Tahoma" w:eastAsia="Times New Roman" w:hAnsi="Tahoma" w:cs="Tahoma"/>
          <w:b/>
          <w:sz w:val="20"/>
          <w:szCs w:val="20"/>
          <w:lang w:val="es-ES" w:eastAsia="es-ES"/>
        </w:rPr>
        <w:t>S</w:t>
      </w:r>
      <w:r w:rsidRPr="000D1453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EN LA MODALIDAD DE INVITACIÓN POR ADQUISICIÓN.</w:t>
      </w:r>
    </w:p>
    <w:p w:rsidR="000D1453" w:rsidRPr="000D1453" w:rsidRDefault="000D1453" w:rsidP="000D1453">
      <w:pPr>
        <w:spacing w:after="200" w:line="276" w:lineRule="auto"/>
        <w:ind w:left="720"/>
        <w:contextualSpacing/>
        <w:rPr>
          <w:rFonts w:ascii="Tahoma" w:eastAsia="Times New Roman" w:hAnsi="Tahoma" w:cs="Tahoma"/>
          <w:b/>
          <w:vanish/>
          <w:sz w:val="20"/>
          <w:szCs w:val="20"/>
          <w:lang w:val="es-MX" w:eastAsia="es-ES"/>
        </w:rPr>
      </w:pPr>
    </w:p>
    <w:p w:rsidR="000D1453" w:rsidRPr="000D1453" w:rsidRDefault="000D1453" w:rsidP="000D1453">
      <w:pPr>
        <w:spacing w:after="0" w:line="240" w:lineRule="auto"/>
        <w:jc w:val="both"/>
        <w:rPr>
          <w:rFonts w:ascii="Tahoma" w:eastAsia="Times New Roman" w:hAnsi="Tahoma" w:cs="Tahoma"/>
          <w:b/>
          <w:vanish/>
          <w:sz w:val="20"/>
          <w:szCs w:val="20"/>
          <w:lang w:val="es-MX" w:eastAsia="es-ES"/>
        </w:rPr>
      </w:pPr>
    </w:p>
    <w:p w:rsidR="000D1453" w:rsidRPr="000D1453" w:rsidRDefault="000D1453" w:rsidP="000D1453">
      <w:pPr>
        <w:spacing w:after="0" w:line="240" w:lineRule="auto"/>
        <w:jc w:val="both"/>
        <w:rPr>
          <w:rFonts w:ascii="Tahoma" w:eastAsia="Times New Roman" w:hAnsi="Tahoma" w:cs="Tahoma"/>
          <w:b/>
          <w:vanish/>
          <w:sz w:val="20"/>
          <w:szCs w:val="20"/>
          <w:lang w:val="es-MX" w:eastAsia="es-ES"/>
        </w:rPr>
      </w:pPr>
    </w:p>
    <w:p w:rsidR="000D1453" w:rsidRPr="000D1453" w:rsidRDefault="000D1453" w:rsidP="000D1453">
      <w:pPr>
        <w:spacing w:after="0" w:line="240" w:lineRule="auto"/>
        <w:jc w:val="both"/>
        <w:rPr>
          <w:rFonts w:ascii="Tahoma" w:eastAsia="Times New Roman" w:hAnsi="Tahoma" w:cs="Tahoma"/>
          <w:b/>
          <w:vanish/>
          <w:sz w:val="20"/>
          <w:szCs w:val="20"/>
          <w:lang w:val="es-MX" w:eastAsia="es-ES"/>
        </w:rPr>
      </w:pPr>
    </w:p>
    <w:p w:rsidR="006F3B12" w:rsidRDefault="006F3B12" w:rsidP="000D145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s-MX" w:eastAsia="es-ES"/>
        </w:rPr>
      </w:pPr>
    </w:p>
    <w:p w:rsidR="00E2392F" w:rsidRPr="000D1453" w:rsidRDefault="00E2392F" w:rsidP="000D145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s-MX" w:eastAsia="es-ES"/>
        </w:rPr>
      </w:pPr>
    </w:p>
    <w:tbl>
      <w:tblPr>
        <w:tblW w:w="9683" w:type="dxa"/>
        <w:tblInd w:w="132" w:type="dxa"/>
        <w:shd w:val="clear" w:color="auto" w:fill="3366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  <w:gridCol w:w="2257"/>
        <w:gridCol w:w="4994"/>
      </w:tblGrid>
      <w:tr w:rsidR="000D1453" w:rsidRPr="000D1453" w:rsidTr="002A6AFF">
        <w:trPr>
          <w:trHeight w:val="293"/>
        </w:trPr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" w:eastAsia="es-ES"/>
              </w:rPr>
            </w:pPr>
            <w:r w:rsidRPr="000D145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" w:eastAsia="es-ES"/>
              </w:rPr>
              <w:t>INVITACIÓN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" w:eastAsia="es-ES"/>
              </w:rPr>
            </w:pPr>
            <w:r w:rsidRPr="000D145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MX" w:eastAsia="es-ES"/>
              </w:rPr>
              <w:t>DEPENDENCIA</w:t>
            </w:r>
          </w:p>
        </w:tc>
        <w:tc>
          <w:tcPr>
            <w:tcW w:w="4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453" w:rsidRPr="000D1453" w:rsidRDefault="000D1453" w:rsidP="000D1453">
            <w:pPr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" w:eastAsia="es-ES"/>
              </w:rPr>
            </w:pPr>
            <w:r w:rsidRPr="000D145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" w:eastAsia="es-ES"/>
              </w:rPr>
              <w:t>ADQUISICIÓN</w:t>
            </w:r>
          </w:p>
        </w:tc>
      </w:tr>
      <w:tr w:rsidR="00EA4254" w:rsidRPr="000D1453" w:rsidTr="002A6AFF">
        <w:trPr>
          <w:trHeight w:val="751"/>
        </w:trPr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54" w:rsidRPr="00AD041A" w:rsidRDefault="00EA4254" w:rsidP="000D14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D041A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INVC-010-SG-2019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54" w:rsidRPr="00AD041A" w:rsidRDefault="00EA4254" w:rsidP="000D145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D041A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Secretaría General</w:t>
            </w:r>
          </w:p>
        </w:tc>
        <w:tc>
          <w:tcPr>
            <w:tcW w:w="4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54" w:rsidRPr="00AD041A" w:rsidRDefault="00EA4254" w:rsidP="00EA4254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AD041A">
              <w:rPr>
                <w:rFonts w:ascii="Tahoma" w:hAnsi="Tahoma" w:cs="Tahoma"/>
                <w:sz w:val="20"/>
                <w:szCs w:val="20"/>
                <w:lang w:val="es-ES"/>
              </w:rPr>
              <w:t>Adquisición de una camioneta blanca, Estacas 2020, T/M, DH, AC, 6 velocidades, capacidad de carga 1,206 kilogramos, con cargo al proyecto 246620 del Subsidio Estatal Ordinario 2019.</w:t>
            </w:r>
          </w:p>
        </w:tc>
      </w:tr>
      <w:tr w:rsidR="00176B99" w:rsidRPr="000D1453" w:rsidTr="002A6AFF">
        <w:trPr>
          <w:trHeight w:val="751"/>
        </w:trPr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99" w:rsidRPr="00176B99" w:rsidRDefault="00176B99" w:rsidP="000D14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es-ES"/>
              </w:rPr>
            </w:pPr>
            <w:r w:rsidRPr="00AD041A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INVC-011-CGRH-2019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99" w:rsidRPr="00AD041A" w:rsidRDefault="00176B99" w:rsidP="000D145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D041A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Coordinación General de Recursos Humanos</w:t>
            </w:r>
          </w:p>
        </w:tc>
        <w:tc>
          <w:tcPr>
            <w:tcW w:w="4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6B99" w:rsidRPr="00AD041A" w:rsidRDefault="00176B99" w:rsidP="00EA4254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AD041A">
              <w:rPr>
                <w:rFonts w:ascii="Tahoma" w:hAnsi="Tahoma" w:cs="Tahoma"/>
                <w:sz w:val="20"/>
                <w:szCs w:val="20"/>
                <w:lang w:val="es-ES"/>
              </w:rPr>
              <w:t xml:space="preserve">Suministro de electrodomésticos para comedores de Escuelas Preparatorias de la Universidad de Guadalajara, con cargo al proyecto </w:t>
            </w:r>
            <w:r w:rsidRPr="00AD041A">
              <w:rPr>
                <w:rFonts w:ascii="Tahoma" w:hAnsi="Tahoma" w:cs="Tahoma"/>
                <w:sz w:val="20"/>
                <w:szCs w:val="20"/>
                <w:lang w:val="es-MX"/>
              </w:rPr>
              <w:t>246559 del Subsidio Estatal Ordinario 2019.</w:t>
            </w:r>
          </w:p>
        </w:tc>
      </w:tr>
      <w:tr w:rsidR="00EA4254" w:rsidRPr="000D1453" w:rsidTr="002A6AFF">
        <w:trPr>
          <w:trHeight w:val="1258"/>
        </w:trPr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54" w:rsidRPr="00AD041A" w:rsidRDefault="00EA4254" w:rsidP="000D14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D041A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INVC-012-CEI-2019</w:t>
            </w:r>
          </w:p>
        </w:tc>
        <w:tc>
          <w:tcPr>
            <w:tcW w:w="2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254" w:rsidRPr="00AD041A" w:rsidRDefault="00EA4254" w:rsidP="000D145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AD041A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Coordinación de Estudios Incorporados</w:t>
            </w:r>
          </w:p>
        </w:tc>
        <w:tc>
          <w:tcPr>
            <w:tcW w:w="4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B2" w:rsidRPr="00AD041A" w:rsidRDefault="00EA4254" w:rsidP="00EA4254">
            <w:pPr>
              <w:jc w:val="both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AD041A">
              <w:rPr>
                <w:rFonts w:ascii="Tahoma" w:hAnsi="Tahoma" w:cs="Tahoma"/>
                <w:sz w:val="20"/>
                <w:szCs w:val="20"/>
                <w:lang w:val="es-ES"/>
              </w:rPr>
              <w:t>Adquisición de un vehículo con tecnología híbrida de motorización, capacidad 5 pasajeros, cuatro puertas, aire acondicionado, L4, 16 válvulas, transmisión HSD</w:t>
            </w:r>
            <w:r w:rsidR="007E5150" w:rsidRPr="00AD041A">
              <w:rPr>
                <w:rFonts w:ascii="Tahoma" w:hAnsi="Tahoma" w:cs="Tahoma"/>
                <w:sz w:val="20"/>
                <w:szCs w:val="20"/>
                <w:lang w:val="es-ES"/>
              </w:rPr>
              <w:t xml:space="preserve"> </w:t>
            </w:r>
            <w:r w:rsidRPr="00AD041A">
              <w:rPr>
                <w:rFonts w:ascii="Tahoma" w:hAnsi="Tahoma" w:cs="Tahoma"/>
                <w:sz w:val="20"/>
                <w:szCs w:val="20"/>
                <w:lang w:val="es-ES"/>
              </w:rPr>
              <w:t>(hybrid synergy drive) tracción delantera, dirección asistida, color banco, modelo 2020, con cargo al proyecto 249275 del Subsidio Federal Ordinario 2019.</w:t>
            </w:r>
          </w:p>
        </w:tc>
      </w:tr>
    </w:tbl>
    <w:p w:rsidR="000D1453" w:rsidRPr="000D1453" w:rsidRDefault="000D1453" w:rsidP="000D1453">
      <w:pPr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vanish/>
          <w:sz w:val="20"/>
          <w:szCs w:val="20"/>
          <w:lang w:val="es-MX" w:eastAsia="es-ES"/>
        </w:rPr>
      </w:pPr>
      <w:r w:rsidRPr="000D1453">
        <w:rPr>
          <w:rFonts w:ascii="Tahoma" w:eastAsia="Times New Roman" w:hAnsi="Tahoma" w:cs="Tahoma"/>
          <w:b/>
          <w:sz w:val="20"/>
          <w:szCs w:val="20"/>
          <w:lang w:val="es-ES" w:eastAsia="es-ES"/>
        </w:rPr>
        <w:t>PRESENTACIÓN DE EXPEDIENTE</w:t>
      </w:r>
      <w:r w:rsidR="006E5402">
        <w:rPr>
          <w:rFonts w:ascii="Tahoma" w:eastAsia="Times New Roman" w:hAnsi="Tahoma" w:cs="Tahoma"/>
          <w:b/>
          <w:sz w:val="20"/>
          <w:szCs w:val="20"/>
          <w:lang w:val="es-ES" w:eastAsia="es-ES"/>
        </w:rPr>
        <w:t>S</w:t>
      </w:r>
      <w:r w:rsidRPr="000D1453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Y EN SU CASO APROBACIÓN DE FALLO</w:t>
      </w:r>
      <w:r w:rsidR="006E5402">
        <w:rPr>
          <w:rFonts w:ascii="Tahoma" w:eastAsia="Times New Roman" w:hAnsi="Tahoma" w:cs="Tahoma"/>
          <w:b/>
          <w:sz w:val="20"/>
          <w:szCs w:val="20"/>
          <w:lang w:val="es-ES" w:eastAsia="es-ES"/>
        </w:rPr>
        <w:t>S</w:t>
      </w:r>
      <w:r w:rsidRPr="000D1453">
        <w:rPr>
          <w:rFonts w:ascii="Tahoma" w:eastAsia="Times New Roman" w:hAnsi="Tahoma" w:cs="Tahoma"/>
          <w:b/>
          <w:sz w:val="20"/>
          <w:szCs w:val="20"/>
          <w:lang w:val="es-ES" w:eastAsia="es-ES"/>
        </w:rPr>
        <w:t xml:space="preserve"> EN LA MODALIDAD DE CONCURSO POR ADQUISICIÓN.</w:t>
      </w:r>
    </w:p>
    <w:p w:rsidR="000D1453" w:rsidRPr="000D1453" w:rsidRDefault="000D1453" w:rsidP="000D1453">
      <w:pPr>
        <w:spacing w:after="200" w:line="276" w:lineRule="auto"/>
        <w:ind w:left="720"/>
        <w:contextualSpacing/>
        <w:rPr>
          <w:rFonts w:ascii="Tahoma" w:eastAsia="Times New Roman" w:hAnsi="Tahoma" w:cs="Tahoma"/>
          <w:b/>
          <w:vanish/>
          <w:sz w:val="20"/>
          <w:szCs w:val="20"/>
          <w:lang w:val="es-MX" w:eastAsia="es-ES"/>
        </w:rPr>
      </w:pPr>
    </w:p>
    <w:p w:rsidR="000D1453" w:rsidRPr="000D1453" w:rsidRDefault="000D1453" w:rsidP="000D1453">
      <w:pPr>
        <w:spacing w:after="0" w:line="240" w:lineRule="auto"/>
        <w:jc w:val="both"/>
        <w:rPr>
          <w:rFonts w:ascii="Tahoma" w:eastAsia="Times New Roman" w:hAnsi="Tahoma" w:cs="Tahoma"/>
          <w:b/>
          <w:vanish/>
          <w:sz w:val="20"/>
          <w:szCs w:val="20"/>
          <w:lang w:val="es-MX" w:eastAsia="es-ES"/>
        </w:rPr>
      </w:pPr>
    </w:p>
    <w:p w:rsidR="000D1453" w:rsidRPr="000D1453" w:rsidRDefault="000D1453" w:rsidP="000D1453">
      <w:pPr>
        <w:spacing w:after="0" w:line="240" w:lineRule="auto"/>
        <w:jc w:val="both"/>
        <w:rPr>
          <w:rFonts w:ascii="Tahoma" w:eastAsia="Times New Roman" w:hAnsi="Tahoma" w:cs="Tahoma"/>
          <w:b/>
          <w:vanish/>
          <w:sz w:val="20"/>
          <w:szCs w:val="20"/>
          <w:lang w:val="es-MX" w:eastAsia="es-ES"/>
        </w:rPr>
      </w:pPr>
    </w:p>
    <w:p w:rsidR="000D1453" w:rsidRPr="000D1453" w:rsidRDefault="000D1453" w:rsidP="000D1453">
      <w:pPr>
        <w:spacing w:after="0" w:line="240" w:lineRule="auto"/>
        <w:jc w:val="both"/>
        <w:rPr>
          <w:rFonts w:ascii="Tahoma" w:eastAsia="Times New Roman" w:hAnsi="Tahoma" w:cs="Tahoma"/>
          <w:b/>
          <w:vanish/>
          <w:sz w:val="20"/>
          <w:szCs w:val="20"/>
          <w:lang w:val="es-MX" w:eastAsia="es-ES"/>
        </w:rPr>
      </w:pPr>
    </w:p>
    <w:p w:rsidR="006F3B12" w:rsidRDefault="006F3B12" w:rsidP="000D145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s-MX" w:eastAsia="es-ES"/>
        </w:rPr>
      </w:pPr>
    </w:p>
    <w:p w:rsidR="00E2392F" w:rsidRPr="000D1453" w:rsidRDefault="00E2392F" w:rsidP="000D145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val="es-MX" w:eastAsia="es-ES"/>
        </w:rPr>
      </w:pPr>
    </w:p>
    <w:tbl>
      <w:tblPr>
        <w:tblW w:w="9595" w:type="dxa"/>
        <w:tblInd w:w="132" w:type="dxa"/>
        <w:shd w:val="clear" w:color="auto" w:fill="3366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237"/>
        <w:gridCol w:w="4948"/>
      </w:tblGrid>
      <w:tr w:rsidR="000D1453" w:rsidRPr="000D1453" w:rsidTr="00084411">
        <w:trPr>
          <w:trHeight w:val="363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" w:eastAsia="es-ES"/>
              </w:rPr>
            </w:pPr>
            <w:r w:rsidRPr="000D145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" w:eastAsia="es-ES"/>
              </w:rPr>
              <w:t>CONCURSO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453" w:rsidRPr="000D1453" w:rsidRDefault="000D1453" w:rsidP="000D14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" w:eastAsia="es-ES"/>
              </w:rPr>
            </w:pPr>
            <w:r w:rsidRPr="000D145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MX" w:eastAsia="es-ES"/>
              </w:rPr>
              <w:t>DEPENDENCIA</w:t>
            </w:r>
          </w:p>
        </w:tc>
        <w:tc>
          <w:tcPr>
            <w:tcW w:w="4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D1453" w:rsidRPr="000D1453" w:rsidRDefault="000D1453" w:rsidP="000D1453">
            <w:pPr>
              <w:spacing w:after="0" w:line="240" w:lineRule="auto"/>
              <w:ind w:left="36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" w:eastAsia="es-ES"/>
              </w:rPr>
            </w:pPr>
            <w:r w:rsidRPr="000D145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ES" w:eastAsia="es-ES"/>
              </w:rPr>
              <w:t>ADQUISICIÓN</w:t>
            </w:r>
          </w:p>
        </w:tc>
      </w:tr>
      <w:tr w:rsidR="007842B2" w:rsidRPr="000D1453" w:rsidTr="00084411">
        <w:trPr>
          <w:trHeight w:val="112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B2" w:rsidRPr="006E5402" w:rsidRDefault="007842B2" w:rsidP="006474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6E5402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CONC-013-CGADM-RG-2019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B2" w:rsidRPr="006E5402" w:rsidRDefault="007842B2" w:rsidP="006474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6E5402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Coordinación General Administrativa</w:t>
            </w:r>
          </w:p>
        </w:tc>
        <w:tc>
          <w:tcPr>
            <w:tcW w:w="4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B2" w:rsidRPr="006474F7" w:rsidRDefault="002A6AFF" w:rsidP="006474F7">
            <w:pPr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6474F7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Suministro, colocación y puesta a punto de equipo para gimnasio en 5 Escuelas Preparatorias de la Zona Metropolitana de Guadalajara, con cargo al proyecto 252365, del Subsidio Estatal Ordinario 2019.</w:t>
            </w:r>
          </w:p>
        </w:tc>
      </w:tr>
      <w:tr w:rsidR="00AD65C5" w:rsidRPr="000D1453" w:rsidTr="00084411">
        <w:trPr>
          <w:trHeight w:val="112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5C5" w:rsidRPr="006474F7" w:rsidRDefault="00AD65C5" w:rsidP="006474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6474F7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lastRenderedPageBreak/>
              <w:t>CONC-015-CGCS-2019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5C5" w:rsidRPr="006474F7" w:rsidRDefault="00AD65C5" w:rsidP="006474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 w:rsidRPr="006474F7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Coordinación General de Comunicación Social</w:t>
            </w:r>
          </w:p>
        </w:tc>
        <w:tc>
          <w:tcPr>
            <w:tcW w:w="4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5C5" w:rsidRPr="006474F7" w:rsidRDefault="00492094" w:rsidP="006474F7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D</w:t>
            </w:r>
            <w:bookmarkStart w:id="0" w:name="_GoBack"/>
            <w:bookmarkEnd w:id="0"/>
            <w:r w:rsidR="00AD65C5" w:rsidRPr="006474F7">
              <w:rPr>
                <w:rFonts w:ascii="Tahoma" w:eastAsia="Times New Roman" w:hAnsi="Tahoma" w:cs="Tahoma"/>
                <w:sz w:val="20"/>
                <w:szCs w:val="20"/>
                <w:lang w:val="es-ES" w:eastAsia="es-ES"/>
              </w:rPr>
              <w:t>iseño, desarrollo y producción de video del Centro Cultural Universitario, con cargo al proyecto 251368, Campañas Institucionales, del Subsidio Estatal Ordinario 2019.</w:t>
            </w:r>
          </w:p>
        </w:tc>
      </w:tr>
    </w:tbl>
    <w:p w:rsidR="000D1453" w:rsidRDefault="000D1453" w:rsidP="000D1453">
      <w:pPr>
        <w:keepNext/>
        <w:spacing w:after="0" w:line="240" w:lineRule="auto"/>
        <w:jc w:val="both"/>
        <w:outlineLvl w:val="2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E2392F" w:rsidRDefault="00E2392F" w:rsidP="000D1453">
      <w:pPr>
        <w:keepNext/>
        <w:spacing w:after="0" w:line="240" w:lineRule="auto"/>
        <w:jc w:val="both"/>
        <w:outlineLvl w:val="2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E2392F" w:rsidRPr="000D1453" w:rsidRDefault="00E2392F" w:rsidP="000D1453">
      <w:pPr>
        <w:keepNext/>
        <w:spacing w:after="0" w:line="240" w:lineRule="auto"/>
        <w:jc w:val="both"/>
        <w:outlineLvl w:val="2"/>
        <w:rPr>
          <w:rFonts w:ascii="Tahoma" w:eastAsia="Times New Roman" w:hAnsi="Tahoma" w:cs="Tahoma"/>
          <w:b/>
          <w:bCs/>
          <w:sz w:val="20"/>
          <w:szCs w:val="20"/>
          <w:lang w:val="es-ES" w:eastAsia="es-ES"/>
        </w:rPr>
      </w:pPr>
    </w:p>
    <w:p w:rsidR="000D1453" w:rsidRPr="00E2392F" w:rsidRDefault="000D1453" w:rsidP="000D145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ahoma" w:eastAsia="MS Mincho" w:hAnsi="Tahoma" w:cs="Tahoma"/>
          <w:sz w:val="20"/>
          <w:szCs w:val="20"/>
          <w:lang w:eastAsia="es-MX"/>
        </w:rPr>
      </w:pPr>
      <w:r w:rsidRPr="000D1453">
        <w:rPr>
          <w:rFonts w:ascii="Tahoma" w:eastAsia="Times New Roman" w:hAnsi="Tahoma" w:cs="Tahoma"/>
          <w:b/>
          <w:sz w:val="20"/>
          <w:szCs w:val="20"/>
          <w:lang w:val="es-ES" w:eastAsia="es-ES"/>
        </w:rPr>
        <w:t>ASUNTOS VARIOS:</w:t>
      </w:r>
    </w:p>
    <w:p w:rsidR="00E2392F" w:rsidRPr="000D1453" w:rsidRDefault="00E2392F" w:rsidP="00E2392F">
      <w:pPr>
        <w:spacing w:after="200" w:line="276" w:lineRule="auto"/>
        <w:ind w:left="360"/>
        <w:contextualSpacing/>
        <w:jc w:val="both"/>
        <w:rPr>
          <w:rFonts w:ascii="Tahoma" w:eastAsia="MS Mincho" w:hAnsi="Tahoma" w:cs="Tahoma"/>
          <w:sz w:val="20"/>
          <w:szCs w:val="20"/>
          <w:lang w:eastAsia="es-MX"/>
        </w:rPr>
      </w:pPr>
    </w:p>
    <w:p w:rsidR="000D1453" w:rsidRPr="000D1453" w:rsidRDefault="000D1453" w:rsidP="000D1453">
      <w:pPr>
        <w:tabs>
          <w:tab w:val="left" w:pos="0"/>
          <w:tab w:val="left" w:pos="142"/>
        </w:tabs>
        <w:spacing w:after="200"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lang w:val="es-MX" w:eastAsia="es-ES"/>
        </w:rPr>
      </w:pPr>
    </w:p>
    <w:p w:rsidR="000D1453" w:rsidRPr="000D1453" w:rsidRDefault="000D1453" w:rsidP="000D1453">
      <w:pPr>
        <w:numPr>
          <w:ilvl w:val="0"/>
          <w:numId w:val="2"/>
        </w:numPr>
        <w:tabs>
          <w:tab w:val="left" w:pos="0"/>
          <w:tab w:val="left" w:pos="142"/>
        </w:tabs>
        <w:spacing w:after="200" w:line="276" w:lineRule="auto"/>
        <w:contextualSpacing/>
        <w:jc w:val="both"/>
      </w:pPr>
      <w:r w:rsidRPr="000D1453">
        <w:rPr>
          <w:rFonts w:ascii="Tahoma" w:eastAsia="Times New Roman" w:hAnsi="Tahoma" w:cs="Tahoma"/>
          <w:sz w:val="20"/>
          <w:szCs w:val="20"/>
          <w:lang w:val="es-MX" w:eastAsia="es-ES"/>
        </w:rPr>
        <w:t>Los que resulten derivados de la sesión.</w:t>
      </w:r>
    </w:p>
    <w:p w:rsidR="005243A0" w:rsidRDefault="005243A0"/>
    <w:sectPr w:rsidR="005243A0" w:rsidSect="001835C3">
      <w:headerReference w:type="default" r:id="rId8"/>
      <w:footerReference w:type="even" r:id="rId9"/>
      <w:footerReference w:type="default" r:id="rId10"/>
      <w:pgSz w:w="12240" w:h="15840"/>
      <w:pgMar w:top="2268" w:right="1134" w:bottom="1985" w:left="1418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A83" w:rsidRDefault="00557204">
      <w:pPr>
        <w:spacing w:after="0" w:line="240" w:lineRule="auto"/>
      </w:pPr>
      <w:r>
        <w:separator/>
      </w:r>
    </w:p>
  </w:endnote>
  <w:endnote w:type="continuationSeparator" w:id="0">
    <w:p w:rsidR="00166A83" w:rsidRDefault="0055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ajan Pro">
    <w:altName w:val="Times New Roman"/>
    <w:charset w:val="00"/>
    <w:family w:val="auto"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63" w:rsidRDefault="00492094" w:rsidP="00E45263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6160" w:type="dxa"/>
      <w:tblInd w:w="-2155" w:type="dxa"/>
      <w:tblLook w:val="04A0" w:firstRow="1" w:lastRow="0" w:firstColumn="1" w:lastColumn="0" w:noHBand="0" w:noVBand="1"/>
    </w:tblPr>
    <w:tblGrid>
      <w:gridCol w:w="16160"/>
    </w:tblGrid>
    <w:tr w:rsidR="00E45263" w:rsidTr="00E45263">
      <w:tc>
        <w:tcPr>
          <w:tcW w:w="161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45263" w:rsidRPr="0075232C" w:rsidRDefault="006F3B12" w:rsidP="00E45263">
          <w:pPr>
            <w:pStyle w:val="Piedepgina"/>
            <w:rPr>
              <w:rFonts w:ascii="Times New Roman" w:hAnsi="Times New Roman" w:cs="Times New Roman"/>
              <w:color w:val="3D4041"/>
              <w:sz w:val="17"/>
              <w:szCs w:val="17"/>
            </w:rPr>
          </w:pPr>
          <w:r>
            <w:rPr>
              <w:rFonts w:ascii="Times New Roman" w:hAnsi="Times New Roman" w:cs="Times New Roman"/>
              <w:color w:val="3D4041"/>
              <w:sz w:val="17"/>
              <w:szCs w:val="17"/>
            </w:rPr>
            <w:t xml:space="preserve">                                                                         </w:t>
          </w:r>
          <w:r w:rsidRPr="0075232C">
            <w:rPr>
              <w:rFonts w:ascii="Times New Roman" w:hAnsi="Times New Roman" w:cs="Times New Roman"/>
              <w:color w:val="3D4041"/>
              <w:sz w:val="17"/>
              <w:szCs w:val="17"/>
            </w:rPr>
            <w:t>Av. Juárez No. 976, Edificio de la Rectoría General, Piso 4, Colonia Centro C.P. 44100.</w:t>
          </w:r>
        </w:p>
        <w:p w:rsidR="00E45263" w:rsidRPr="0075232C" w:rsidRDefault="006F3B12" w:rsidP="00E45263">
          <w:pPr>
            <w:pStyle w:val="Piedepgina"/>
            <w:rPr>
              <w:rFonts w:ascii="Times New Roman" w:hAnsi="Times New Roman" w:cs="Times New Roman"/>
              <w:color w:val="3D4041"/>
              <w:sz w:val="17"/>
              <w:szCs w:val="17"/>
            </w:rPr>
          </w:pPr>
          <w:r>
            <w:rPr>
              <w:rFonts w:ascii="Times New Roman" w:hAnsi="Times New Roman" w:cs="Times New Roman"/>
              <w:color w:val="3D4041"/>
              <w:sz w:val="17"/>
              <w:szCs w:val="17"/>
            </w:rPr>
            <w:t xml:space="preserve">                                                                                     </w:t>
          </w:r>
          <w:r w:rsidRPr="0075232C">
            <w:rPr>
              <w:rFonts w:ascii="Times New Roman" w:hAnsi="Times New Roman" w:cs="Times New Roman"/>
              <w:color w:val="3D4041"/>
              <w:sz w:val="17"/>
              <w:szCs w:val="17"/>
            </w:rPr>
            <w:t>Guadalajara, Jalisco. México. Tels. y Fax [52] (33) 3134 2236, 3134 2237</w:t>
          </w:r>
        </w:p>
        <w:p w:rsidR="00E45263" w:rsidRPr="0075232C" w:rsidRDefault="006F3B12" w:rsidP="00E45263">
          <w:pPr>
            <w:pStyle w:val="Piedepgina"/>
            <w:rPr>
              <w:rFonts w:ascii="Times New Roman" w:hAnsi="Times New Roman" w:cs="Times New Roman"/>
              <w:b/>
              <w:color w:val="3D4041"/>
              <w:sz w:val="17"/>
              <w:szCs w:val="17"/>
              <w:lang w:val="en-US"/>
            </w:rPr>
          </w:pPr>
          <w:r>
            <w:rPr>
              <w:rFonts w:ascii="Times New Roman" w:hAnsi="Times New Roman" w:cs="Times New Roman"/>
              <w:b/>
              <w:color w:val="3D4041"/>
              <w:sz w:val="17"/>
              <w:szCs w:val="17"/>
              <w:lang w:val="en-US"/>
            </w:rPr>
            <w:t xml:space="preserve">                                                                                                                              </w:t>
          </w:r>
          <w:r w:rsidRPr="0075232C">
            <w:rPr>
              <w:rFonts w:ascii="Times New Roman" w:hAnsi="Times New Roman" w:cs="Times New Roman"/>
              <w:b/>
              <w:color w:val="3D4041"/>
              <w:sz w:val="17"/>
              <w:szCs w:val="17"/>
              <w:lang w:val="en-US"/>
            </w:rPr>
            <w:t>www.cgadm.udg.mx</w:t>
          </w:r>
        </w:p>
        <w:p w:rsidR="00E45263" w:rsidRDefault="00492094" w:rsidP="00E45263">
          <w:pPr>
            <w:pStyle w:val="Piedepgina"/>
            <w:ind w:left="3607" w:firstLine="1984"/>
            <w:rPr>
              <w:rFonts w:ascii="Times New Roman" w:hAnsi="Times New Roman" w:cs="Times New Roman"/>
              <w:color w:val="3D4041"/>
              <w:sz w:val="17"/>
              <w:szCs w:val="17"/>
            </w:rPr>
          </w:pPr>
        </w:p>
      </w:tc>
    </w:tr>
    <w:tr w:rsidR="00E45263" w:rsidTr="00E45263">
      <w:tc>
        <w:tcPr>
          <w:tcW w:w="161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45263" w:rsidRPr="002B48B1" w:rsidRDefault="00492094" w:rsidP="00E45263">
          <w:pPr>
            <w:pStyle w:val="Piedepgina"/>
            <w:ind w:left="4428" w:hanging="284"/>
            <w:rPr>
              <w:rFonts w:ascii="Times New Roman" w:hAnsi="Times New Roman" w:cs="Times New Roman"/>
              <w:color w:val="3D4041"/>
              <w:sz w:val="17"/>
              <w:szCs w:val="17"/>
            </w:rPr>
          </w:pPr>
        </w:p>
      </w:tc>
    </w:tr>
  </w:tbl>
  <w:p w:rsidR="00E45263" w:rsidRPr="00F375BF" w:rsidRDefault="00492094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A83" w:rsidRDefault="00557204">
      <w:pPr>
        <w:spacing w:after="0" w:line="240" w:lineRule="auto"/>
      </w:pPr>
      <w:r>
        <w:separator/>
      </w:r>
    </w:p>
  </w:footnote>
  <w:footnote w:type="continuationSeparator" w:id="0">
    <w:p w:rsidR="00166A83" w:rsidRDefault="0055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63" w:rsidRPr="00995C80" w:rsidRDefault="006F3B12" w:rsidP="00E45263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 w:rsidRPr="004F4225">
      <w:rPr>
        <w:rFonts w:ascii="Trajan Pro" w:hAnsi="Trajan Pro"/>
        <w:noProof/>
        <w:color w:val="3D4041"/>
        <w:sz w:val="17"/>
        <w:szCs w:val="17"/>
        <w:lang w:val="es-MX" w:eastAsia="es-MX"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145C37DA" wp14:editId="30D76776">
              <wp:simplePos x="0" y="0"/>
              <wp:positionH relativeFrom="margin">
                <wp:align>left</wp:align>
              </wp:positionH>
              <wp:positionV relativeFrom="paragraph">
                <wp:posOffset>132080</wp:posOffset>
              </wp:positionV>
              <wp:extent cx="5514975" cy="323850"/>
              <wp:effectExtent l="0" t="0" r="0" b="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4975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5263" w:rsidRPr="008F5C7B" w:rsidRDefault="006F3B12" w:rsidP="00E45263">
                          <w:pPr>
                            <w:pStyle w:val="Encabezado"/>
                            <w:spacing w:before="120" w:line="276" w:lineRule="auto"/>
                            <w:rPr>
                              <w:rFonts w:ascii="Trajan Pro" w:hAnsi="Trajan Pro"/>
                              <w:color w:val="3D4041"/>
                            </w:rPr>
                          </w:pPr>
                          <w:r>
                            <w:rPr>
                              <w:rFonts w:ascii="Trajan Pro" w:hAnsi="Trajan Pro"/>
                              <w:color w:val="3D4041"/>
                            </w:rPr>
                            <w:t>Coordinación General Administrativa</w:t>
                          </w:r>
                        </w:p>
                        <w:p w:rsidR="00E45263" w:rsidRDefault="0049209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5C37D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10.4pt;width:434.25pt;height:25.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" filled="f" stroked="f">
              <v:textbox>
                <w:txbxContent>
                  <w:p w:rsidR="00E45263" w:rsidRPr="008F5C7B" w:rsidRDefault="006F3B12" w:rsidP="00E45263">
                    <w:pPr>
                      <w:pStyle w:val="Encabezado"/>
                      <w:spacing w:before="120" w:line="276" w:lineRule="auto"/>
                      <w:rPr>
                        <w:rFonts w:ascii="Trajan Pro" w:hAnsi="Trajan Pro"/>
                        <w:color w:val="3D4041"/>
                      </w:rPr>
                    </w:pPr>
                    <w:r>
                      <w:rPr>
                        <w:rFonts w:ascii="Trajan Pro" w:hAnsi="Trajan Pro"/>
                        <w:color w:val="3D4041"/>
                      </w:rPr>
                      <w:t>Coordinación General Administrativa</w:t>
                    </w:r>
                  </w:p>
                  <w:p w:rsidR="00E45263" w:rsidRDefault="006F3B12"/>
                </w:txbxContent>
              </v:textbox>
              <w10:wrap anchorx="margin"/>
            </v:shape>
          </w:pict>
        </mc:Fallback>
      </mc:AlternateContent>
    </w:r>
    <w:r w:rsidRPr="00995C80">
      <w:rPr>
        <w:rFonts w:ascii="Trajan Pro" w:hAnsi="Trajan Pro"/>
        <w:noProof/>
        <w:color w:val="3D4041"/>
        <w:sz w:val="17"/>
        <w:szCs w:val="17"/>
        <w:lang w:val="es-MX" w:eastAsia="es-MX"/>
      </w:rPr>
      <mc:AlternateContent>
        <mc:Choice Requires="wps">
          <w:drawing>
            <wp:anchor distT="45720" distB="45720" distL="114300" distR="114300" simplePos="0" relativeHeight="251656704" behindDoc="1" locked="0" layoutInCell="1" allowOverlap="1" wp14:anchorId="52A8D55C" wp14:editId="320E0CCE">
              <wp:simplePos x="0" y="0"/>
              <wp:positionH relativeFrom="column">
                <wp:posOffset>-5080</wp:posOffset>
              </wp:positionH>
              <wp:positionV relativeFrom="paragraph">
                <wp:posOffset>-134620</wp:posOffset>
              </wp:positionV>
              <wp:extent cx="4169410" cy="41084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9410" cy="4108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5263" w:rsidRPr="003A77C8" w:rsidRDefault="006F3B12" w:rsidP="00E45263">
                          <w:pPr>
                            <w:pStyle w:val="Encabezado"/>
                            <w:spacing w:before="120"/>
                            <w:rPr>
                              <w:rFonts w:ascii="Times New Roman" w:hAnsi="Times New Roman" w:cs="Times New Roman"/>
                              <w:color w:val="002F49"/>
                              <w:sz w:val="36"/>
                              <w:szCs w:val="17"/>
                            </w:rPr>
                          </w:pPr>
                          <w:r w:rsidRPr="003A77C8">
                            <w:rPr>
                              <w:rFonts w:ascii="Times New Roman" w:hAnsi="Times New Roman" w:cs="Times New Roman"/>
                              <w:color w:val="002F49"/>
                              <w:sz w:val="36"/>
                              <w:szCs w:val="17"/>
                            </w:rPr>
                            <w:t>U</w:t>
                          </w:r>
                          <w:r w:rsidRPr="003A77C8">
                            <w:rPr>
                              <w:rFonts w:ascii="Times New Roman" w:hAnsi="Times New Roman" w:cs="Times New Roman"/>
                              <w:color w:val="002F49"/>
                              <w:sz w:val="30"/>
                              <w:szCs w:val="30"/>
                            </w:rPr>
                            <w:t>NIVERSIDAD DE</w:t>
                          </w:r>
                          <w:r w:rsidRPr="003A77C8">
                            <w:rPr>
                              <w:rFonts w:ascii="Times New Roman" w:hAnsi="Times New Roman" w:cs="Times New Roman"/>
                              <w:color w:val="002F49"/>
                              <w:sz w:val="36"/>
                              <w:szCs w:val="17"/>
                            </w:rPr>
                            <w:t xml:space="preserve"> G</w:t>
                          </w:r>
                          <w:r w:rsidRPr="003A77C8">
                            <w:rPr>
                              <w:rFonts w:ascii="Times New Roman" w:hAnsi="Times New Roman" w:cs="Times New Roman"/>
                              <w:color w:val="002F49"/>
                              <w:sz w:val="30"/>
                              <w:szCs w:val="30"/>
                            </w:rPr>
                            <w:t>UADALAJARA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A8D55C" id="_x0000_s1027" type="#_x0000_t202" style="position:absolute;margin-left:-.4pt;margin-top:-10.6pt;width:328.3pt;height:32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" filled="f" stroked="f">
              <v:textbox>
                <w:txbxContent>
                  <w:p w:rsidR="00E45263" w:rsidRPr="003A77C8" w:rsidRDefault="006F3B12" w:rsidP="00E45263">
                    <w:pPr>
                      <w:pStyle w:val="Encabezado"/>
                      <w:spacing w:before="120"/>
                      <w:rPr>
                        <w:rFonts w:ascii="Times New Roman" w:hAnsi="Times New Roman" w:cs="Times New Roman"/>
                        <w:color w:val="002F49"/>
                        <w:sz w:val="36"/>
                        <w:szCs w:val="17"/>
                      </w:rPr>
                    </w:pPr>
                    <w:r w:rsidRPr="003A77C8">
                      <w:rPr>
                        <w:rFonts w:ascii="Times New Roman" w:hAnsi="Times New Roman" w:cs="Times New Roman"/>
                        <w:color w:val="002F49"/>
                        <w:sz w:val="36"/>
                        <w:szCs w:val="17"/>
                      </w:rPr>
                      <w:t>U</w:t>
                    </w:r>
                    <w:r w:rsidRPr="003A77C8">
                      <w:rPr>
                        <w:rFonts w:ascii="Times New Roman" w:hAnsi="Times New Roman" w:cs="Times New Roman"/>
                        <w:color w:val="002F49"/>
                        <w:sz w:val="30"/>
                        <w:szCs w:val="30"/>
                      </w:rPr>
                      <w:t>NIVERSIDAD DE</w:t>
                    </w:r>
                    <w:r w:rsidRPr="003A77C8">
                      <w:rPr>
                        <w:rFonts w:ascii="Times New Roman" w:hAnsi="Times New Roman" w:cs="Times New Roman"/>
                        <w:color w:val="002F49"/>
                        <w:sz w:val="36"/>
                        <w:szCs w:val="17"/>
                      </w:rPr>
                      <w:t xml:space="preserve"> G</w:t>
                    </w:r>
                    <w:r w:rsidRPr="003A77C8">
                      <w:rPr>
                        <w:rFonts w:ascii="Times New Roman" w:hAnsi="Times New Roman" w:cs="Times New Roman"/>
                        <w:color w:val="002F49"/>
                        <w:sz w:val="30"/>
                        <w:szCs w:val="30"/>
                      </w:rPr>
                      <w:t>UADALAJARA</w:t>
                    </w:r>
                  </w:p>
                </w:txbxContent>
              </v:textbox>
            </v:shape>
          </w:pict>
        </mc:Fallback>
      </mc:AlternateContent>
    </w:r>
    <w:r w:rsidR="00492094">
      <w:rPr>
        <w:rFonts w:ascii="Trajan Pro" w:hAnsi="Trajan Pro"/>
        <w:color w:val="3D4041"/>
        <w:sz w:val="17"/>
        <w:szCs w:val="17"/>
        <w:lang w:val="es-MX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59.15pt;margin-top:-107pt;width:50.25pt;height:70pt;z-index:-251657728;mso-position-horizontal-relative:margin;mso-position-vertical-relative:margin">
          <v:imagedata r:id="rId1" o:title=""/>
          <w10:wrap type="square" anchorx="margin" anchory="margin"/>
        </v:shape>
        <o:OLEObject Type="Embed" ProgID="CorelDraw.Graphic.16" ShapeID="_x0000_s1025" DrawAspect="Content" ObjectID="_1636198480" r:id="rId2"/>
      </w:object>
    </w:r>
    <w:r>
      <w:rPr>
        <w:rFonts w:ascii="Trajan Pro" w:hAnsi="Trajan Pro"/>
        <w:color w:val="3D4041"/>
        <w:sz w:val="17"/>
        <w:szCs w:val="17"/>
      </w:rPr>
      <w:t xml:space="preserve">   </w:t>
    </w:r>
  </w:p>
  <w:p w:rsidR="00E45263" w:rsidRDefault="00492094" w:rsidP="00E45263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</w:p>
  <w:p w:rsidR="00E45263" w:rsidRDefault="006F3B12" w:rsidP="00E45263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 xml:space="preserve">   </w:t>
    </w:r>
  </w:p>
  <w:p w:rsidR="00E45263" w:rsidRPr="00FA6E6C" w:rsidRDefault="006F3B12" w:rsidP="00E45263">
    <w:pPr>
      <w:pStyle w:val="Encabezado"/>
      <w:spacing w:before="120" w:line="120" w:lineRule="auto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 xml:space="preserve">   </w:t>
    </w:r>
    <w:r w:rsidRPr="00FA6E6C">
      <w:rPr>
        <w:rFonts w:ascii="Trajan Pro" w:hAnsi="Trajan Pro"/>
        <w:color w:val="3D4041"/>
      </w:rPr>
      <w:t>Comité General de Compras y Adjudicaciones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7083A"/>
    <w:multiLevelType w:val="hybridMultilevel"/>
    <w:tmpl w:val="6F92965A"/>
    <w:lvl w:ilvl="0" w:tplc="BA5CD698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DD28C6"/>
    <w:multiLevelType w:val="hybridMultilevel"/>
    <w:tmpl w:val="273C7278"/>
    <w:lvl w:ilvl="0" w:tplc="D71496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53"/>
    <w:rsid w:val="000D1453"/>
    <w:rsid w:val="00166A83"/>
    <w:rsid w:val="00176B99"/>
    <w:rsid w:val="001A46C4"/>
    <w:rsid w:val="002A6AFF"/>
    <w:rsid w:val="00492094"/>
    <w:rsid w:val="004D45A3"/>
    <w:rsid w:val="005243A0"/>
    <w:rsid w:val="00557204"/>
    <w:rsid w:val="006474F7"/>
    <w:rsid w:val="006C0FE1"/>
    <w:rsid w:val="006E5402"/>
    <w:rsid w:val="006F3B12"/>
    <w:rsid w:val="007842B2"/>
    <w:rsid w:val="007E5150"/>
    <w:rsid w:val="008656FF"/>
    <w:rsid w:val="009843C0"/>
    <w:rsid w:val="00AD041A"/>
    <w:rsid w:val="00AD65C5"/>
    <w:rsid w:val="00D32797"/>
    <w:rsid w:val="00E12348"/>
    <w:rsid w:val="00E2392F"/>
    <w:rsid w:val="00EA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C893A"/>
  <w15:chartTrackingRefBased/>
  <w15:docId w15:val="{0A31451A-0FA4-415A-B8A4-E2BE83A7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D1453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1453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D1453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1453"/>
    <w:rPr>
      <w:lang w:val="es-ES"/>
    </w:rPr>
  </w:style>
  <w:style w:type="table" w:styleId="Tablaconcuadrcula">
    <w:name w:val="Table Grid"/>
    <w:basedOn w:val="Tablanormal"/>
    <w:uiPriority w:val="59"/>
    <w:rsid w:val="000D145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Rosa Cortés Contreras</dc:creator>
  <cp:keywords/>
  <dc:description/>
  <cp:lastModifiedBy>Héctor Sención Solorzano</cp:lastModifiedBy>
  <cp:revision>3</cp:revision>
  <dcterms:created xsi:type="dcterms:W3CDTF">2019-11-25T20:48:00Z</dcterms:created>
  <dcterms:modified xsi:type="dcterms:W3CDTF">2019-11-25T20:48:00Z</dcterms:modified>
</cp:coreProperties>
</file>