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tr w:rsidR="00240AF2" w:rsidRPr="007462FF" w:rsidTr="00AB628F">
        <w:tc>
          <w:tcPr>
            <w:tcW w:w="3286" w:type="dxa"/>
          </w:tcPr>
          <w:p w:rsidR="00240AF2" w:rsidRPr="007462FF" w:rsidRDefault="00240AF2" w:rsidP="00AB628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Rubro</w:t>
            </w:r>
          </w:p>
        </w:tc>
        <w:tc>
          <w:tcPr>
            <w:tcW w:w="3286" w:type="dxa"/>
          </w:tcPr>
          <w:p w:rsidR="00240AF2" w:rsidRPr="007462FF" w:rsidRDefault="00240AF2" w:rsidP="00AB628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Unidad administrativa</w:t>
            </w:r>
          </w:p>
        </w:tc>
        <w:tc>
          <w:tcPr>
            <w:tcW w:w="3287" w:type="dxa"/>
          </w:tcPr>
          <w:p w:rsidR="00240AF2" w:rsidRPr="007462FF" w:rsidRDefault="00240AF2" w:rsidP="00AB628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Fecha de clasificación</w:t>
            </w:r>
          </w:p>
        </w:tc>
        <w:tc>
          <w:tcPr>
            <w:tcW w:w="3287" w:type="dxa"/>
          </w:tcPr>
          <w:p w:rsidR="00240AF2" w:rsidRPr="007462FF" w:rsidRDefault="00240AF2" w:rsidP="00AB628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Plazo</w:t>
            </w:r>
          </w:p>
        </w:tc>
      </w:tr>
      <w:tr w:rsidR="00240AF2" w:rsidRPr="00240AF2" w:rsidTr="00A81CFD">
        <w:tc>
          <w:tcPr>
            <w:tcW w:w="3286" w:type="dxa"/>
            <w:vAlign w:val="center"/>
          </w:tcPr>
          <w:p w:rsidR="00240AF2" w:rsidRPr="00240AF2" w:rsidRDefault="00731F89" w:rsidP="00A81CF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número de elementos que están asignados para proporcionar la seguridad privada; así como la distribución de los mismos en cada una de las instalaciones y horarios en que se presta el servicio, contenida en el Contrato de Prestación de Servicios celebrado entre la Universidad de Guadalajara y la empresa denominada Centurión Alta Seguridad Privada, S.A. de C.V.</w:t>
            </w:r>
          </w:p>
        </w:tc>
        <w:tc>
          <w:tcPr>
            <w:tcW w:w="3286" w:type="dxa"/>
            <w:vAlign w:val="center"/>
          </w:tcPr>
          <w:p w:rsidR="00240AF2" w:rsidRPr="00240AF2" w:rsidRDefault="00731F89" w:rsidP="00A81CF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Secretaría de Vinculación y Desarrollo Empresarial del Centro Universitario de Ciencias Económico Administrativas de la Universidad de Guadalajara</w:t>
            </w:r>
          </w:p>
        </w:tc>
        <w:tc>
          <w:tcPr>
            <w:tcW w:w="3287" w:type="dxa"/>
            <w:vAlign w:val="center"/>
          </w:tcPr>
          <w:p w:rsidR="00240AF2" w:rsidRPr="00240AF2" w:rsidRDefault="006B040B" w:rsidP="00A81CF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de marzo de 2017</w:t>
            </w:r>
          </w:p>
        </w:tc>
        <w:tc>
          <w:tcPr>
            <w:tcW w:w="3287" w:type="dxa"/>
            <w:vAlign w:val="center"/>
          </w:tcPr>
          <w:p w:rsidR="00240AF2" w:rsidRPr="00240AF2" w:rsidRDefault="00731F89" w:rsidP="00A81CF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Cinco años.</w:t>
            </w:r>
          </w:p>
        </w:tc>
      </w:tr>
      <w:tr w:rsidR="00240AF2" w:rsidRPr="00240AF2" w:rsidTr="00A81CFD">
        <w:tc>
          <w:tcPr>
            <w:tcW w:w="3286" w:type="dxa"/>
            <w:vAlign w:val="center"/>
          </w:tcPr>
          <w:p w:rsidR="00240AF2" w:rsidRPr="00240AF2" w:rsidRDefault="00731F89" w:rsidP="00A81CF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expediente que se integró con motivo </w:t>
            </w:r>
            <w:r w:rsidR="004825D6">
              <w:rPr>
                <w:rFonts w:ascii="Arial" w:hAnsi="Arial" w:cs="Arial"/>
                <w:sz w:val="24"/>
                <w:szCs w:val="24"/>
              </w:rPr>
              <w:t xml:space="preserve">de la participación del C. Guillermo Martínez </w:t>
            </w:r>
            <w:proofErr w:type="spellStart"/>
            <w:r w:rsidR="004825D6">
              <w:rPr>
                <w:rFonts w:ascii="Arial" w:hAnsi="Arial" w:cs="Arial"/>
                <w:sz w:val="24"/>
                <w:szCs w:val="24"/>
              </w:rPr>
              <w:t>Cons</w:t>
            </w:r>
            <w:proofErr w:type="spellEnd"/>
            <w:r w:rsidR="004825D6">
              <w:rPr>
                <w:rFonts w:ascii="Arial" w:hAnsi="Arial" w:cs="Arial"/>
                <w:sz w:val="24"/>
                <w:szCs w:val="24"/>
              </w:rPr>
              <w:t xml:space="preserve"> en la convocatoria al Concurso de Oposición Abierto Plazas SEP-SES publicada en la Gaceta de la Universidad de Guadalajara.</w:t>
            </w:r>
          </w:p>
        </w:tc>
        <w:tc>
          <w:tcPr>
            <w:tcW w:w="3286" w:type="dxa"/>
            <w:vAlign w:val="center"/>
          </w:tcPr>
          <w:p w:rsidR="00240AF2" w:rsidRPr="00240AF2" w:rsidRDefault="004825D6" w:rsidP="00A81CF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Secretaría Administrativa del Centro Universitario de Ciencias Económico Administrativas de la Universidad de Guadalajara</w:t>
            </w:r>
          </w:p>
        </w:tc>
        <w:tc>
          <w:tcPr>
            <w:tcW w:w="3287" w:type="dxa"/>
            <w:vAlign w:val="center"/>
          </w:tcPr>
          <w:p w:rsidR="00240AF2" w:rsidRPr="00240AF2" w:rsidRDefault="006B040B" w:rsidP="00A81CF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de mayo de 2017</w:t>
            </w:r>
          </w:p>
        </w:tc>
        <w:tc>
          <w:tcPr>
            <w:tcW w:w="3287" w:type="dxa"/>
            <w:vAlign w:val="center"/>
          </w:tcPr>
          <w:p w:rsidR="00240AF2" w:rsidRPr="00240AF2" w:rsidRDefault="004825D6" w:rsidP="00A81CF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 en tanto no concluyan los periodos judiciales o por un periodo de cinco años.</w:t>
            </w:r>
          </w:p>
        </w:tc>
      </w:tr>
      <w:tr w:rsidR="00240AF2" w:rsidRPr="00240AF2" w:rsidTr="00A81CFD">
        <w:tc>
          <w:tcPr>
            <w:tcW w:w="3286" w:type="dxa"/>
            <w:vAlign w:val="center"/>
          </w:tcPr>
          <w:p w:rsidR="00240AF2" w:rsidRPr="00240AF2" w:rsidRDefault="004825D6" w:rsidP="00A81CF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expediente que se integró con motivo de la sanción implementada por la Secretaría de la Función Pública al sujeto obligado Universidad de Guadalajara,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relativa al contrato NO. 2-12030001-5-42427 celebrado por el Instituto Mexicano del Seguro Social y la Universidad de Guadalajara </w:t>
            </w:r>
            <w:r w:rsidR="006B040B">
              <w:rPr>
                <w:rFonts w:ascii="Arial" w:hAnsi="Arial" w:cs="Arial"/>
                <w:sz w:val="24"/>
                <w:szCs w:val="24"/>
              </w:rPr>
              <w:t xml:space="preserve">para el “Desarrollo del Proyecto Ejecutivo de la Unidad de Medicina Familiar 10 consultorios sustentables, que se ubican en el lote 001, manzana 8-A, Colonia las </w:t>
            </w:r>
            <w:bookmarkStart w:id="0" w:name="_GoBack"/>
            <w:bookmarkEnd w:id="0"/>
            <w:r w:rsidR="006B040B">
              <w:rPr>
                <w:rFonts w:ascii="Arial" w:hAnsi="Arial" w:cs="Arial"/>
                <w:sz w:val="24"/>
                <w:szCs w:val="24"/>
              </w:rPr>
              <w:t>Palmas. Ciudad de Cabo San Lucas, en el municipio de Cabo San Lucas, Baja California Sur.</w:t>
            </w:r>
          </w:p>
        </w:tc>
        <w:tc>
          <w:tcPr>
            <w:tcW w:w="3286" w:type="dxa"/>
            <w:vAlign w:val="center"/>
          </w:tcPr>
          <w:p w:rsidR="00240AF2" w:rsidRPr="00240AF2" w:rsidRDefault="006B040B" w:rsidP="00A81CF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Oficina del Abogado General de la Universidad de Guadalajara</w:t>
            </w:r>
          </w:p>
        </w:tc>
        <w:tc>
          <w:tcPr>
            <w:tcW w:w="3287" w:type="dxa"/>
            <w:vAlign w:val="center"/>
          </w:tcPr>
          <w:p w:rsidR="00240AF2" w:rsidRPr="00240AF2" w:rsidRDefault="006B040B" w:rsidP="00A81CF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de julio de 2017</w:t>
            </w:r>
          </w:p>
        </w:tc>
        <w:tc>
          <w:tcPr>
            <w:tcW w:w="3287" w:type="dxa"/>
            <w:vAlign w:val="center"/>
          </w:tcPr>
          <w:p w:rsidR="00240AF2" w:rsidRPr="00240AF2" w:rsidRDefault="006B040B" w:rsidP="00A81CF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Cinco años.</w:t>
            </w:r>
          </w:p>
        </w:tc>
      </w:tr>
    </w:tbl>
    <w:p w:rsidR="0017356D" w:rsidRPr="00240AF2" w:rsidRDefault="0017356D"/>
    <w:sectPr w:rsidR="0017356D" w:rsidRPr="00240AF2" w:rsidSect="00240AF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F2"/>
    <w:rsid w:val="0017356D"/>
    <w:rsid w:val="00240AF2"/>
    <w:rsid w:val="004825D6"/>
    <w:rsid w:val="006B040B"/>
    <w:rsid w:val="00731F89"/>
    <w:rsid w:val="00A62CEB"/>
    <w:rsid w:val="00A81CFD"/>
    <w:rsid w:val="00A9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40A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40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Rios Nuno, Rafael</dc:creator>
  <cp:lastModifiedBy>Jimenez Gonzalez, Oscar Geovanny</cp:lastModifiedBy>
  <cp:revision>2</cp:revision>
  <dcterms:created xsi:type="dcterms:W3CDTF">2018-07-24T17:36:00Z</dcterms:created>
  <dcterms:modified xsi:type="dcterms:W3CDTF">2018-07-24T22:11:00Z</dcterms:modified>
</cp:coreProperties>
</file>