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38" w:rsidRPr="0019780A" w:rsidRDefault="004F2138" w:rsidP="00F703FD">
      <w:pPr>
        <w:pStyle w:val="CABEZA"/>
        <w:pBdr>
          <w:bottom w:val="single" w:sz="4" w:space="1" w:color="auto"/>
        </w:pBdr>
        <w:ind w:left="2909" w:right="2909"/>
        <w:rPr>
          <w:rFonts w:cs="Times New Roman"/>
        </w:rPr>
      </w:pPr>
      <w:r w:rsidRPr="0019780A">
        <w:rPr>
          <w:rFonts w:cs="Times New Roman"/>
        </w:rPr>
        <w:t>SEGUNDA SECCION</w:t>
      </w:r>
    </w:p>
    <w:p w:rsidR="00F703FD" w:rsidRDefault="00F703FD">
      <w:pPr>
        <w:pStyle w:val="CABEZA"/>
      </w:pPr>
      <w:r>
        <w:t>PODER EJECUTIVO</w:t>
      </w:r>
    </w:p>
    <w:p w:rsidR="00F274A8" w:rsidRDefault="00F274A8" w:rsidP="004F2138">
      <w:pPr>
        <w:pStyle w:val="CABEZA"/>
        <w:pBdr>
          <w:top w:val="single" w:sz="6" w:space="1" w:color="auto"/>
        </w:pBdr>
        <w:ind w:left="864" w:right="864"/>
      </w:pPr>
      <w:r>
        <w:t xml:space="preserve">SECRETARIA DE HACIENDA Y CREDITO </w:t>
      </w:r>
      <w:proofErr w:type="gramStart"/>
      <w:r>
        <w:t>PUBLICO</w:t>
      </w:r>
      <w:proofErr w:type="gramEnd"/>
    </w:p>
    <w:p w:rsidR="00EA6971" w:rsidRPr="0019780A" w:rsidRDefault="00EA6971" w:rsidP="00EA6971">
      <w:pPr>
        <w:pStyle w:val="Titulo1"/>
        <w:rPr>
          <w:rFonts w:cs="Times New Roman"/>
        </w:rPr>
      </w:pPr>
      <w:r w:rsidRPr="0019780A">
        <w:rPr>
          <w:rFonts w:cs="Times New Roman"/>
        </w:rPr>
        <w:t>ACUERDO por el que se reforma la Norma en materia de consolidación de Estados Financieros y demás información contable.</w:t>
      </w:r>
    </w:p>
    <w:p w:rsidR="00B707DA" w:rsidRPr="00EA6971" w:rsidRDefault="00B707DA" w:rsidP="00B707DA">
      <w:pPr>
        <w:pStyle w:val="Texto"/>
      </w:pPr>
    </w:p>
    <w:p w:rsidR="00B707DA" w:rsidRDefault="00B707DA" w:rsidP="00F703FD">
      <w:pPr>
        <w:pStyle w:val="Texto"/>
        <w:spacing w:after="70" w:line="224" w:lineRule="exact"/>
        <w:rPr>
          <w:szCs w:val="18"/>
        </w:rPr>
      </w:pPr>
      <w:r w:rsidRPr="00B707DA">
        <w:rPr>
          <w:szCs w:val="18"/>
        </w:rPr>
        <w:t>El Consejo Nacional de Armonización Contable con fundamento en los artículos 6, 7, 9 y 14 de la Ley General de Contabilidad Gubernamental, aprobó el siguiente:</w:t>
      </w:r>
    </w:p>
    <w:p w:rsidR="00B707DA" w:rsidRPr="00EA6971" w:rsidRDefault="00B707DA" w:rsidP="00F703FD">
      <w:pPr>
        <w:pStyle w:val="ANOTACION"/>
        <w:spacing w:after="70" w:line="224" w:lineRule="exact"/>
      </w:pPr>
      <w:r w:rsidRPr="00EA6971">
        <w:t>Acuerdo por el que se reforma la Norma en materia de consolidación de Estados Financieros</w:t>
      </w:r>
      <w:r w:rsidR="0019780A">
        <w:t xml:space="preserve"> </w:t>
      </w:r>
      <w:r w:rsidRPr="00EA6971">
        <w:t>y demás</w:t>
      </w:r>
      <w:r w:rsidR="00FF6473">
        <w:t xml:space="preserve"> </w:t>
      </w:r>
      <w:r w:rsidRPr="00EA6971">
        <w:t>información contable</w:t>
      </w:r>
    </w:p>
    <w:p w:rsidR="00B707DA" w:rsidRPr="00B707DA" w:rsidRDefault="00B707DA" w:rsidP="00F703FD">
      <w:pPr>
        <w:pStyle w:val="ANOTACION"/>
        <w:spacing w:after="70" w:line="224" w:lineRule="exact"/>
      </w:pPr>
      <w:r w:rsidRPr="00B707DA">
        <w:t>CONSIDERANDO</w:t>
      </w:r>
    </w:p>
    <w:p w:rsidR="00B707DA" w:rsidRPr="00B707DA" w:rsidRDefault="00B707DA" w:rsidP="00F703FD">
      <w:pPr>
        <w:pStyle w:val="Texto"/>
        <w:spacing w:after="70" w:line="224" w:lineRule="exact"/>
      </w:pPr>
      <w:r w:rsidRPr="00B707DA">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B707DA" w:rsidRPr="00B707DA" w:rsidRDefault="00B707DA" w:rsidP="00F703FD">
      <w:pPr>
        <w:pStyle w:val="Texto"/>
        <w:spacing w:after="70" w:line="224" w:lineRule="exact"/>
      </w:pPr>
      <w:r w:rsidRPr="00B707DA">
        <w:t>Que en este marco y en cumplimiento de sus funciones, el Consejo Nacional de Armonización Contable (CONAC) publicó en el Diario Oficial de la Federación el 6 de octubre de 2014, la Norma en materia de consolidación de Estados Financieros y demás información contable.</w:t>
      </w:r>
    </w:p>
    <w:p w:rsidR="00B707DA" w:rsidRPr="00B707DA" w:rsidRDefault="00B707DA" w:rsidP="00F703FD">
      <w:pPr>
        <w:pStyle w:val="Texto"/>
        <w:spacing w:after="70" w:line="224" w:lineRule="exact"/>
      </w:pPr>
      <w:r w:rsidRPr="00B707DA">
        <w:t xml:space="preserve">Que es necesario realizar las reformas para que la información financiera sea congruente con el Clasificador por Rubros de Ingresos emitido por el CONAC y publicado </w:t>
      </w:r>
      <w:r w:rsidRPr="00B707DA">
        <w:rPr>
          <w:lang w:val="es-AR"/>
        </w:rPr>
        <w:t>en el Diario Oficial de la Federación</w:t>
      </w:r>
      <w:r w:rsidR="0019780A">
        <w:rPr>
          <w:lang w:val="es-AR"/>
        </w:rPr>
        <w:t xml:space="preserve"> </w:t>
      </w:r>
      <w:r w:rsidRPr="00B707DA">
        <w:rPr>
          <w:lang w:val="es-AR"/>
        </w:rPr>
        <w:t>el 9 de diciembre de 2009, así como su última reforma del 11 de junio de 2018</w:t>
      </w:r>
      <w:r w:rsidRPr="00B707DA">
        <w:t>.</w:t>
      </w:r>
    </w:p>
    <w:p w:rsidR="00B707DA" w:rsidRDefault="00B707DA" w:rsidP="00F703FD">
      <w:pPr>
        <w:pStyle w:val="Texto"/>
        <w:spacing w:after="70" w:line="224" w:lineRule="exact"/>
      </w:pPr>
      <w:r w:rsidRPr="00B707DA">
        <w:t>Por lo expuesto, el Consejo Nacional de Armonización Contable aprobó el siguiente:</w:t>
      </w:r>
    </w:p>
    <w:p w:rsidR="00B707DA" w:rsidRPr="00EA6971" w:rsidRDefault="00B707DA" w:rsidP="00F703FD">
      <w:pPr>
        <w:pStyle w:val="ANOTACION"/>
        <w:spacing w:after="70" w:line="224" w:lineRule="exact"/>
      </w:pPr>
      <w:r w:rsidRPr="00EA6971">
        <w:t>Acuerdo por el que se reforma la Norma en materia de consolidación de Estados Financieros</w:t>
      </w:r>
      <w:r w:rsidR="0019780A">
        <w:t xml:space="preserve"> </w:t>
      </w:r>
      <w:r w:rsidRPr="00EA6971">
        <w:t>y demás</w:t>
      </w:r>
      <w:r w:rsidR="00FF6473">
        <w:t xml:space="preserve"> </w:t>
      </w:r>
      <w:r w:rsidRPr="00EA6971">
        <w:t>información contable</w:t>
      </w:r>
    </w:p>
    <w:p w:rsidR="00B707DA" w:rsidRDefault="00B707DA" w:rsidP="00F703FD">
      <w:pPr>
        <w:pStyle w:val="Texto"/>
        <w:spacing w:after="70" w:line="224" w:lineRule="exact"/>
      </w:pPr>
      <w:r w:rsidRPr="00B707DA">
        <w:t>Se reforma el primer párrafo del punto “Transacciones y saldos a consolidar”, asimismo se reforma el numeral 1 Flujo de Efectivo de las Actividades de Operación del inciso V del punto “Notas de Desglose”, para quedar como sigue:</w:t>
      </w:r>
    </w:p>
    <w:p w:rsidR="00B707DA" w:rsidRPr="00B707DA" w:rsidRDefault="00B707DA" w:rsidP="00F703FD">
      <w:pPr>
        <w:pStyle w:val="Texto"/>
        <w:spacing w:after="70" w:line="224" w:lineRule="exact"/>
        <w:rPr>
          <w:b/>
        </w:rPr>
      </w:pPr>
      <w:r w:rsidRPr="00B707DA">
        <w:rPr>
          <w:b/>
        </w:rPr>
        <w:t>Objeto</w:t>
      </w:r>
    </w:p>
    <w:p w:rsidR="00B707DA" w:rsidRPr="000974E7" w:rsidRDefault="00282466" w:rsidP="00F703FD">
      <w:pPr>
        <w:pStyle w:val="Texto"/>
        <w:spacing w:after="70" w:line="224" w:lineRule="exact"/>
        <w:rPr>
          <w:b/>
        </w:rPr>
      </w:pPr>
      <w:r w:rsidRPr="00282466">
        <w:rPr>
          <w:b/>
        </w:rPr>
        <w:t>...</w:t>
      </w:r>
    </w:p>
    <w:p w:rsidR="00B707DA" w:rsidRPr="00B707DA" w:rsidRDefault="00B707DA" w:rsidP="00F703FD">
      <w:pPr>
        <w:pStyle w:val="Texto"/>
        <w:spacing w:after="70" w:line="224" w:lineRule="exact"/>
        <w:rPr>
          <w:b/>
        </w:rPr>
      </w:pPr>
      <w:r w:rsidRPr="00B707DA">
        <w:rPr>
          <w:b/>
        </w:rPr>
        <w:t>Ámbito de aplicación</w:t>
      </w:r>
    </w:p>
    <w:p w:rsidR="00B707DA" w:rsidRPr="000974E7" w:rsidRDefault="00282466" w:rsidP="00F703FD">
      <w:pPr>
        <w:pStyle w:val="Texto"/>
        <w:spacing w:after="70" w:line="224" w:lineRule="exact"/>
        <w:rPr>
          <w:b/>
        </w:rPr>
      </w:pPr>
      <w:r w:rsidRPr="00282466">
        <w:rPr>
          <w:b/>
        </w:rPr>
        <w:t>...</w:t>
      </w:r>
    </w:p>
    <w:p w:rsidR="00B707DA" w:rsidRPr="00B707DA" w:rsidRDefault="00B707DA" w:rsidP="00F703FD">
      <w:pPr>
        <w:pStyle w:val="Texto"/>
        <w:spacing w:after="70" w:line="224" w:lineRule="exact"/>
        <w:rPr>
          <w:b/>
        </w:rPr>
      </w:pPr>
      <w:r w:rsidRPr="00B707DA">
        <w:rPr>
          <w:b/>
        </w:rPr>
        <w:t>Objetivo de la consolidación</w:t>
      </w:r>
    </w:p>
    <w:p w:rsidR="00B707DA" w:rsidRPr="000974E7" w:rsidRDefault="00282466" w:rsidP="00F703FD">
      <w:pPr>
        <w:pStyle w:val="Texto"/>
        <w:spacing w:after="70" w:line="224" w:lineRule="exact"/>
        <w:rPr>
          <w:b/>
        </w:rPr>
      </w:pPr>
      <w:r w:rsidRPr="00282466">
        <w:rPr>
          <w:b/>
        </w:rPr>
        <w:t>...</w:t>
      </w:r>
    </w:p>
    <w:p w:rsidR="00B707DA" w:rsidRPr="000974E7" w:rsidRDefault="00282466" w:rsidP="00F703FD">
      <w:pPr>
        <w:pStyle w:val="Texto"/>
        <w:spacing w:after="70" w:line="224" w:lineRule="exact"/>
        <w:rPr>
          <w:b/>
        </w:rPr>
      </w:pPr>
      <w:r w:rsidRPr="00282466">
        <w:rPr>
          <w:b/>
        </w:rPr>
        <w:t>...</w:t>
      </w:r>
    </w:p>
    <w:p w:rsidR="00B707DA" w:rsidRPr="00B707DA" w:rsidRDefault="00B707DA" w:rsidP="00F703FD">
      <w:pPr>
        <w:pStyle w:val="Texto"/>
        <w:spacing w:after="70" w:line="224" w:lineRule="exact"/>
        <w:rPr>
          <w:b/>
        </w:rPr>
      </w:pPr>
      <w:r w:rsidRPr="00B707DA">
        <w:rPr>
          <w:b/>
        </w:rPr>
        <w:t>Estados financieros a consolidar</w:t>
      </w:r>
    </w:p>
    <w:p w:rsidR="00B707DA" w:rsidRPr="00B707DA" w:rsidRDefault="00B707DA" w:rsidP="00F703FD">
      <w:pPr>
        <w:pStyle w:val="ROMANOS"/>
        <w:spacing w:after="70" w:line="224" w:lineRule="exact"/>
      </w:pPr>
      <w:r w:rsidRPr="00B707DA">
        <w:t>1.</w:t>
      </w:r>
      <w:r w:rsidRPr="00B707DA">
        <w:tab/>
      </w:r>
      <w:r w:rsidR="00282466" w:rsidRPr="00282466">
        <w:rPr>
          <w:b/>
        </w:rPr>
        <w:t>...</w:t>
      </w:r>
    </w:p>
    <w:p w:rsidR="00B707DA" w:rsidRPr="00B707DA" w:rsidRDefault="00B707DA" w:rsidP="00F703FD">
      <w:pPr>
        <w:pStyle w:val="ROMANOS"/>
        <w:spacing w:after="70" w:line="224" w:lineRule="exact"/>
      </w:pPr>
      <w:r w:rsidRPr="00B707DA">
        <w:t>2.</w:t>
      </w:r>
      <w:r w:rsidRPr="00B707DA">
        <w:tab/>
      </w:r>
      <w:r w:rsidR="00282466" w:rsidRPr="00282466">
        <w:rPr>
          <w:b/>
        </w:rPr>
        <w:t>...</w:t>
      </w:r>
    </w:p>
    <w:p w:rsidR="00B707DA" w:rsidRPr="00B707DA" w:rsidRDefault="00B707DA" w:rsidP="00F703FD">
      <w:pPr>
        <w:pStyle w:val="ROMANOS"/>
        <w:spacing w:after="70" w:line="224" w:lineRule="exact"/>
      </w:pPr>
      <w:r w:rsidRPr="00B707DA">
        <w:t>3.</w:t>
      </w:r>
      <w:r w:rsidRPr="00B707DA">
        <w:tab/>
      </w:r>
      <w:r w:rsidR="00282466" w:rsidRPr="00282466">
        <w:rPr>
          <w:b/>
        </w:rPr>
        <w:t>...</w:t>
      </w:r>
    </w:p>
    <w:p w:rsidR="00B707DA" w:rsidRPr="00B707DA" w:rsidRDefault="00B707DA" w:rsidP="00F703FD">
      <w:pPr>
        <w:pStyle w:val="ROMANOS"/>
        <w:spacing w:after="70" w:line="224" w:lineRule="exact"/>
      </w:pPr>
      <w:r w:rsidRPr="00B707DA">
        <w:t>4.</w:t>
      </w:r>
      <w:r w:rsidRPr="00B707DA">
        <w:tab/>
      </w:r>
      <w:r w:rsidR="00282466" w:rsidRPr="00282466">
        <w:rPr>
          <w:b/>
        </w:rPr>
        <w:t>...</w:t>
      </w:r>
    </w:p>
    <w:p w:rsidR="00B707DA" w:rsidRPr="00B707DA" w:rsidRDefault="00B707DA" w:rsidP="00F703FD">
      <w:pPr>
        <w:pStyle w:val="ROMANOS"/>
        <w:spacing w:after="70" w:line="224" w:lineRule="exact"/>
      </w:pPr>
      <w:r w:rsidRPr="00B707DA">
        <w:t>5.</w:t>
      </w:r>
      <w:r w:rsidRPr="00B707DA">
        <w:tab/>
      </w:r>
      <w:r w:rsidR="00282466" w:rsidRPr="00282466">
        <w:rPr>
          <w:b/>
        </w:rPr>
        <w:t>...</w:t>
      </w:r>
    </w:p>
    <w:p w:rsidR="00B707DA" w:rsidRPr="000974E7" w:rsidRDefault="00282466" w:rsidP="00F703FD">
      <w:pPr>
        <w:pStyle w:val="Texto"/>
        <w:spacing w:after="70" w:line="224" w:lineRule="exact"/>
        <w:rPr>
          <w:b/>
        </w:rPr>
      </w:pPr>
      <w:r w:rsidRPr="00282466">
        <w:rPr>
          <w:b/>
        </w:rPr>
        <w:t>...</w:t>
      </w:r>
    </w:p>
    <w:p w:rsidR="00B707DA" w:rsidRPr="00B707DA" w:rsidRDefault="00B707DA" w:rsidP="00F703FD">
      <w:pPr>
        <w:pStyle w:val="Texto"/>
        <w:spacing w:after="70" w:line="224" w:lineRule="exact"/>
        <w:rPr>
          <w:b/>
        </w:rPr>
      </w:pPr>
      <w:r w:rsidRPr="00B707DA">
        <w:rPr>
          <w:b/>
        </w:rPr>
        <w:t>Consolidación a presentarse</w:t>
      </w:r>
    </w:p>
    <w:p w:rsidR="00B707DA" w:rsidRPr="000974E7" w:rsidRDefault="00282466" w:rsidP="00F703FD">
      <w:pPr>
        <w:pStyle w:val="Texto"/>
        <w:spacing w:after="70" w:line="224" w:lineRule="exact"/>
        <w:rPr>
          <w:b/>
        </w:rPr>
      </w:pPr>
      <w:r w:rsidRPr="00282466">
        <w:rPr>
          <w:b/>
        </w:rPr>
        <w:t>...</w:t>
      </w:r>
    </w:p>
    <w:p w:rsidR="00B707DA" w:rsidRPr="00B707DA" w:rsidRDefault="00B707DA" w:rsidP="00F703FD">
      <w:pPr>
        <w:pStyle w:val="ROMANOS"/>
        <w:spacing w:after="70" w:line="224" w:lineRule="exact"/>
      </w:pPr>
      <w:proofErr w:type="gramStart"/>
      <w:r w:rsidRPr="00B707DA">
        <w:t>A.</w:t>
      </w:r>
      <w:proofErr w:type="gramEnd"/>
      <w:r w:rsidRPr="00B707DA">
        <w:tab/>
      </w:r>
      <w:r w:rsidR="00282466" w:rsidRPr="00282466">
        <w:rPr>
          <w:b/>
        </w:rPr>
        <w:t>...</w:t>
      </w:r>
    </w:p>
    <w:p w:rsidR="00B707DA" w:rsidRPr="00B707DA" w:rsidRDefault="00B707DA" w:rsidP="00F703FD">
      <w:pPr>
        <w:pStyle w:val="ROMANOS"/>
        <w:spacing w:after="70" w:line="224" w:lineRule="exact"/>
      </w:pPr>
      <w:r w:rsidRPr="00B707DA">
        <w:t>B.</w:t>
      </w:r>
      <w:r w:rsidRPr="00B707DA">
        <w:tab/>
      </w:r>
      <w:r w:rsidR="00282466" w:rsidRPr="00282466">
        <w:rPr>
          <w:b/>
        </w:rPr>
        <w:t>...</w:t>
      </w:r>
    </w:p>
    <w:p w:rsidR="00B707DA" w:rsidRPr="00B707DA" w:rsidRDefault="00B707DA" w:rsidP="00F703FD">
      <w:pPr>
        <w:pStyle w:val="ROMANOS"/>
        <w:spacing w:after="70" w:line="224" w:lineRule="exact"/>
      </w:pPr>
      <w:r w:rsidRPr="00B707DA">
        <w:t>C.</w:t>
      </w:r>
      <w:r w:rsidRPr="00B707DA">
        <w:tab/>
      </w:r>
      <w:r w:rsidR="00282466" w:rsidRPr="00282466">
        <w:rPr>
          <w:b/>
        </w:rPr>
        <w:t>...</w:t>
      </w:r>
    </w:p>
    <w:p w:rsidR="00B707DA" w:rsidRPr="000974E7" w:rsidRDefault="00282466" w:rsidP="004F2138">
      <w:pPr>
        <w:pStyle w:val="Texto"/>
        <w:spacing w:line="224" w:lineRule="exact"/>
        <w:rPr>
          <w:b/>
        </w:rPr>
      </w:pPr>
      <w:r w:rsidRPr="00282466">
        <w:rPr>
          <w:b/>
        </w:rPr>
        <w:lastRenderedPageBreak/>
        <w:t>...</w:t>
      </w:r>
    </w:p>
    <w:p w:rsidR="00B707DA" w:rsidRPr="00B707DA" w:rsidRDefault="00B707DA" w:rsidP="00206C31">
      <w:pPr>
        <w:pStyle w:val="ROMANOS"/>
        <w:spacing w:line="224" w:lineRule="exact"/>
      </w:pPr>
      <w:r w:rsidRPr="00B707DA">
        <w:t>1.</w:t>
      </w:r>
      <w:r w:rsidRPr="00B707DA">
        <w:tab/>
      </w:r>
      <w:r w:rsidR="00282466" w:rsidRPr="00282466">
        <w:rPr>
          <w:b/>
        </w:rPr>
        <w:t>...</w:t>
      </w:r>
    </w:p>
    <w:p w:rsidR="00B707DA" w:rsidRPr="00B707DA" w:rsidRDefault="00B707DA" w:rsidP="00206C31">
      <w:pPr>
        <w:pStyle w:val="ROMANOS"/>
        <w:spacing w:line="224" w:lineRule="exact"/>
      </w:pPr>
      <w:r w:rsidRPr="00B707DA">
        <w:t>2.</w:t>
      </w:r>
      <w:r w:rsidRPr="00B707DA">
        <w:tab/>
      </w:r>
      <w:r w:rsidR="00282466" w:rsidRPr="00282466">
        <w:rPr>
          <w:b/>
        </w:rPr>
        <w:t>...</w:t>
      </w:r>
    </w:p>
    <w:p w:rsidR="00B707DA" w:rsidRPr="00B707DA" w:rsidRDefault="00B707DA" w:rsidP="00206C31">
      <w:pPr>
        <w:pStyle w:val="ROMANOS"/>
        <w:spacing w:line="224" w:lineRule="exact"/>
      </w:pPr>
      <w:r w:rsidRPr="00B707DA">
        <w:t>3.</w:t>
      </w:r>
      <w:r w:rsidRPr="00B707DA">
        <w:tab/>
      </w:r>
      <w:r w:rsidR="00282466" w:rsidRPr="00282466">
        <w:rPr>
          <w:b/>
        </w:rPr>
        <w:t>...</w:t>
      </w:r>
    </w:p>
    <w:p w:rsidR="00B707DA" w:rsidRPr="00B707DA" w:rsidRDefault="00B707DA" w:rsidP="00206C31">
      <w:pPr>
        <w:pStyle w:val="ROMANOS"/>
        <w:spacing w:line="224" w:lineRule="exact"/>
      </w:pPr>
      <w:r w:rsidRPr="00B707DA">
        <w:t>4.</w:t>
      </w:r>
      <w:r w:rsidRPr="00B707DA">
        <w:tab/>
      </w:r>
      <w:r w:rsidR="00282466" w:rsidRPr="00282466">
        <w:rPr>
          <w:b/>
        </w:rPr>
        <w:t>...</w:t>
      </w:r>
    </w:p>
    <w:p w:rsidR="00B707DA" w:rsidRPr="00B707DA" w:rsidRDefault="00B707DA" w:rsidP="00206C31">
      <w:pPr>
        <w:pStyle w:val="ROMANOS"/>
        <w:spacing w:line="224" w:lineRule="exact"/>
      </w:pPr>
      <w:r w:rsidRPr="00B707DA">
        <w:t>5.</w:t>
      </w:r>
      <w:r w:rsidRPr="00B707DA">
        <w:tab/>
      </w:r>
      <w:r w:rsidR="00282466" w:rsidRPr="00282466">
        <w:rPr>
          <w:b/>
        </w:rPr>
        <w:t>...</w:t>
      </w:r>
    </w:p>
    <w:p w:rsidR="00B707DA" w:rsidRPr="00B707DA" w:rsidRDefault="00B707DA" w:rsidP="00206C31">
      <w:pPr>
        <w:pStyle w:val="ROMANOS"/>
        <w:spacing w:line="224" w:lineRule="exact"/>
      </w:pPr>
      <w:r w:rsidRPr="00B707DA">
        <w:t>6.</w:t>
      </w:r>
      <w:r w:rsidRPr="00B707DA">
        <w:tab/>
      </w:r>
      <w:r w:rsidR="00282466" w:rsidRPr="00282466">
        <w:rPr>
          <w:b/>
        </w:rPr>
        <w:t>...</w:t>
      </w:r>
    </w:p>
    <w:p w:rsidR="00B707DA" w:rsidRPr="000974E7" w:rsidRDefault="00282466" w:rsidP="00206C31">
      <w:pPr>
        <w:pStyle w:val="Texto"/>
        <w:spacing w:line="224" w:lineRule="exact"/>
        <w:rPr>
          <w:b/>
        </w:rPr>
      </w:pPr>
      <w:r w:rsidRPr="00282466">
        <w:rPr>
          <w:b/>
        </w:rPr>
        <w:t>...</w:t>
      </w:r>
    </w:p>
    <w:p w:rsidR="00B707DA" w:rsidRPr="00B707DA" w:rsidRDefault="00B707DA" w:rsidP="00206C31">
      <w:pPr>
        <w:pStyle w:val="ROMANOS"/>
        <w:spacing w:line="224" w:lineRule="exact"/>
      </w:pPr>
      <w:r w:rsidRPr="00B707DA">
        <w:t>1.</w:t>
      </w:r>
      <w:r w:rsidRPr="00B707DA">
        <w:tab/>
      </w:r>
      <w:r w:rsidR="00282466" w:rsidRPr="00282466">
        <w:rPr>
          <w:b/>
        </w:rPr>
        <w:t>...</w:t>
      </w:r>
    </w:p>
    <w:p w:rsidR="00B707DA" w:rsidRPr="00B707DA" w:rsidRDefault="00B707DA" w:rsidP="00206C31">
      <w:pPr>
        <w:pStyle w:val="ROMANOS"/>
        <w:spacing w:line="224" w:lineRule="exact"/>
      </w:pPr>
      <w:r w:rsidRPr="00B707DA">
        <w:t>2.</w:t>
      </w:r>
      <w:r w:rsidRPr="00B707DA">
        <w:tab/>
      </w:r>
      <w:r w:rsidR="00282466" w:rsidRPr="00282466">
        <w:rPr>
          <w:b/>
        </w:rPr>
        <w:t>...</w:t>
      </w:r>
    </w:p>
    <w:p w:rsidR="00B707DA" w:rsidRPr="00B707DA" w:rsidRDefault="00B707DA" w:rsidP="00206C31">
      <w:pPr>
        <w:pStyle w:val="ROMANOS"/>
        <w:spacing w:line="224" w:lineRule="exact"/>
      </w:pPr>
      <w:r w:rsidRPr="00B707DA">
        <w:t>3.</w:t>
      </w:r>
      <w:r w:rsidRPr="00B707DA">
        <w:tab/>
      </w:r>
      <w:r w:rsidR="00282466" w:rsidRPr="00282466">
        <w:rPr>
          <w:b/>
        </w:rPr>
        <w:t>...</w:t>
      </w:r>
    </w:p>
    <w:p w:rsidR="00B707DA" w:rsidRPr="00B707DA" w:rsidRDefault="00B707DA" w:rsidP="00206C31">
      <w:pPr>
        <w:pStyle w:val="Texto"/>
        <w:spacing w:line="224" w:lineRule="exact"/>
        <w:rPr>
          <w:b/>
        </w:rPr>
      </w:pPr>
      <w:r w:rsidRPr="00B707DA">
        <w:rPr>
          <w:b/>
        </w:rPr>
        <w:t>Transacciones y saldos a consolidar</w:t>
      </w:r>
    </w:p>
    <w:p w:rsidR="00B707DA" w:rsidRPr="00B707DA" w:rsidRDefault="00B707DA" w:rsidP="00206C31">
      <w:pPr>
        <w:pStyle w:val="Texto"/>
        <w:spacing w:line="224" w:lineRule="exact"/>
      </w:pPr>
      <w:r w:rsidRPr="00B707DA">
        <w:t>Del Estado de Actividades Consolidado, se deben eliminar las transacciones generadas por una relación de Ingreso-Gasto por conceptos de Transferencias, Asignaciones, Subsidios y Subvenciones, y Pensiones</w:t>
      </w:r>
      <w:r w:rsidR="0019780A">
        <w:t xml:space="preserve"> </w:t>
      </w:r>
      <w:r w:rsidRPr="00B707DA">
        <w:t>y Jubilaciones.</w:t>
      </w:r>
    </w:p>
    <w:p w:rsidR="00B707DA" w:rsidRPr="000974E7" w:rsidRDefault="00282466" w:rsidP="00206C31">
      <w:pPr>
        <w:pStyle w:val="Texto"/>
        <w:spacing w:line="224" w:lineRule="exact"/>
        <w:rPr>
          <w:b/>
        </w:rPr>
      </w:pPr>
      <w:r w:rsidRPr="00282466">
        <w:rPr>
          <w:b/>
        </w:rPr>
        <w:t>...</w:t>
      </w:r>
    </w:p>
    <w:p w:rsidR="00B707DA" w:rsidRPr="00B707DA" w:rsidRDefault="00B707DA" w:rsidP="00206C31">
      <w:pPr>
        <w:pStyle w:val="Texto"/>
        <w:spacing w:line="224" w:lineRule="exact"/>
        <w:rPr>
          <w:b/>
        </w:rPr>
      </w:pPr>
      <w:r w:rsidRPr="00B707DA">
        <w:rPr>
          <w:b/>
        </w:rPr>
        <w:t>Criterios aplicables en la Consolidación</w:t>
      </w:r>
    </w:p>
    <w:p w:rsidR="00B707DA" w:rsidRPr="00B707DA" w:rsidRDefault="00EA6971" w:rsidP="00206C31">
      <w:pPr>
        <w:pStyle w:val="Texto"/>
        <w:spacing w:line="224" w:lineRule="exact"/>
      </w:pPr>
      <w:r>
        <w:sym w:font="Symbol" w:char="F0B7"/>
      </w:r>
      <w:r w:rsidR="00B707DA" w:rsidRPr="00B707DA">
        <w:tab/>
      </w:r>
      <w:r w:rsidR="00282466" w:rsidRPr="00282466">
        <w:rPr>
          <w:b/>
        </w:rPr>
        <w:t>...</w:t>
      </w:r>
    </w:p>
    <w:p w:rsidR="00B707DA" w:rsidRPr="00B707DA" w:rsidRDefault="00EA6971" w:rsidP="00206C31">
      <w:pPr>
        <w:pStyle w:val="Texto"/>
        <w:spacing w:line="224" w:lineRule="exact"/>
      </w:pPr>
      <w:r>
        <w:sym w:font="Symbol" w:char="F0B7"/>
      </w:r>
      <w:r w:rsidR="00B707DA" w:rsidRPr="00B707DA">
        <w:tab/>
      </w:r>
      <w:r w:rsidR="00282466" w:rsidRPr="00282466">
        <w:rPr>
          <w:b/>
        </w:rPr>
        <w:t>...</w:t>
      </w:r>
    </w:p>
    <w:p w:rsidR="00B707DA" w:rsidRPr="00B707DA" w:rsidRDefault="00EA6971" w:rsidP="00206C31">
      <w:pPr>
        <w:pStyle w:val="Texto"/>
        <w:spacing w:line="224" w:lineRule="exact"/>
      </w:pPr>
      <w:r>
        <w:sym w:font="Symbol" w:char="F0B7"/>
      </w:r>
      <w:r w:rsidR="00B707DA" w:rsidRPr="00B707DA">
        <w:tab/>
      </w:r>
      <w:r w:rsidR="00282466" w:rsidRPr="00282466">
        <w:rPr>
          <w:b/>
        </w:rPr>
        <w:t>...</w:t>
      </w:r>
    </w:p>
    <w:p w:rsidR="00B707DA" w:rsidRPr="00B707DA" w:rsidRDefault="00EA6971" w:rsidP="00206C31">
      <w:pPr>
        <w:pStyle w:val="Texto"/>
        <w:spacing w:line="224" w:lineRule="exact"/>
      </w:pPr>
      <w:r>
        <w:sym w:font="Symbol" w:char="F0B7"/>
      </w:r>
      <w:r w:rsidR="00B707DA" w:rsidRPr="00B707DA">
        <w:tab/>
      </w:r>
      <w:r w:rsidR="00282466" w:rsidRPr="00282466">
        <w:rPr>
          <w:b/>
        </w:rPr>
        <w:t>...</w:t>
      </w:r>
    </w:p>
    <w:p w:rsidR="00B707DA" w:rsidRPr="00B707DA" w:rsidRDefault="00B707DA" w:rsidP="00206C31">
      <w:pPr>
        <w:pStyle w:val="Texto"/>
        <w:spacing w:line="224" w:lineRule="exact"/>
        <w:ind w:firstLine="0"/>
        <w:jc w:val="center"/>
        <w:rPr>
          <w:b/>
        </w:rPr>
      </w:pPr>
      <w:r w:rsidRPr="00B707DA">
        <w:rPr>
          <w:b/>
        </w:rPr>
        <w:t>Notas de Desglose</w:t>
      </w:r>
    </w:p>
    <w:p w:rsidR="00B707DA" w:rsidRPr="000974E7" w:rsidRDefault="00282466" w:rsidP="00206C31">
      <w:pPr>
        <w:pStyle w:val="Texto"/>
        <w:spacing w:line="224" w:lineRule="exact"/>
        <w:rPr>
          <w:b/>
        </w:rPr>
      </w:pPr>
      <w:r w:rsidRPr="00282466">
        <w:rPr>
          <w:b/>
        </w:rPr>
        <w:t>...</w:t>
      </w:r>
    </w:p>
    <w:p w:rsidR="00B707DA" w:rsidRPr="000974E7" w:rsidRDefault="00282466" w:rsidP="00206C31">
      <w:pPr>
        <w:pStyle w:val="Texto"/>
        <w:spacing w:line="224" w:lineRule="exact"/>
        <w:rPr>
          <w:b/>
        </w:rPr>
      </w:pPr>
      <w:r w:rsidRPr="00282466">
        <w:rPr>
          <w:b/>
        </w:rPr>
        <w:t>...</w:t>
      </w:r>
    </w:p>
    <w:p w:rsidR="00B707DA" w:rsidRPr="00B707DA" w:rsidRDefault="00B707DA" w:rsidP="00206C31">
      <w:pPr>
        <w:pStyle w:val="ROMANOS"/>
        <w:spacing w:line="224" w:lineRule="exact"/>
      </w:pPr>
      <w:proofErr w:type="gramStart"/>
      <w:r w:rsidRPr="00B707DA">
        <w:t>I.</w:t>
      </w:r>
      <w:proofErr w:type="gramEnd"/>
      <w:r w:rsidRPr="00B707DA">
        <w:tab/>
      </w:r>
      <w:r w:rsidR="00282466" w:rsidRPr="00282466">
        <w:rPr>
          <w:b/>
        </w:rPr>
        <w:t>...</w:t>
      </w:r>
    </w:p>
    <w:p w:rsidR="00B707DA" w:rsidRPr="00B707DA" w:rsidRDefault="00B707DA" w:rsidP="00206C31">
      <w:pPr>
        <w:pStyle w:val="INCISO"/>
        <w:spacing w:line="224" w:lineRule="exact"/>
        <w:ind w:left="1152" w:hanging="432"/>
      </w:pPr>
      <w:r w:rsidRPr="00B707DA">
        <w:t>1.</w:t>
      </w:r>
      <w:r w:rsidRPr="00B707DA">
        <w:tab/>
      </w:r>
      <w:r w:rsidR="00282466" w:rsidRPr="00282466">
        <w:rPr>
          <w:b/>
        </w:rPr>
        <w:t>...</w:t>
      </w:r>
    </w:p>
    <w:p w:rsidR="00B707DA" w:rsidRPr="00B707DA" w:rsidRDefault="00B707DA" w:rsidP="00206C31">
      <w:pPr>
        <w:pStyle w:val="INCISO"/>
        <w:spacing w:line="224" w:lineRule="exact"/>
        <w:ind w:left="1152" w:hanging="432"/>
      </w:pPr>
      <w:r w:rsidRPr="00B707DA">
        <w:t>2.</w:t>
      </w:r>
      <w:r w:rsidRPr="00B707DA">
        <w:tab/>
      </w:r>
      <w:r w:rsidR="00282466" w:rsidRPr="00282466">
        <w:rPr>
          <w:b/>
        </w:rPr>
        <w:t>...</w:t>
      </w:r>
    </w:p>
    <w:p w:rsidR="00B707DA" w:rsidRPr="00B707DA" w:rsidRDefault="00B707DA" w:rsidP="00206C31">
      <w:pPr>
        <w:pStyle w:val="INCISO"/>
        <w:spacing w:line="224" w:lineRule="exact"/>
        <w:ind w:left="1152" w:hanging="432"/>
      </w:pPr>
      <w:r w:rsidRPr="00B707DA">
        <w:t>3.</w:t>
      </w:r>
      <w:r w:rsidRPr="00B707DA">
        <w:tab/>
      </w:r>
      <w:r w:rsidR="00282466" w:rsidRPr="00282466">
        <w:rPr>
          <w:b/>
        </w:rPr>
        <w:t>...</w:t>
      </w:r>
    </w:p>
    <w:p w:rsidR="00B707DA" w:rsidRPr="00B707DA" w:rsidRDefault="00B707DA" w:rsidP="00206C31">
      <w:pPr>
        <w:pStyle w:val="INCISO"/>
        <w:spacing w:line="224" w:lineRule="exact"/>
        <w:ind w:left="1152" w:hanging="432"/>
      </w:pPr>
      <w:r w:rsidRPr="00B707DA">
        <w:t>4.</w:t>
      </w:r>
      <w:r w:rsidRPr="00B707DA">
        <w:tab/>
      </w:r>
      <w:r w:rsidR="00282466" w:rsidRPr="00282466">
        <w:rPr>
          <w:b/>
        </w:rPr>
        <w:t>...</w:t>
      </w:r>
    </w:p>
    <w:p w:rsidR="00B707DA" w:rsidRPr="00B707DA" w:rsidRDefault="00B707DA" w:rsidP="00206C31">
      <w:pPr>
        <w:pStyle w:val="INCISO"/>
        <w:spacing w:line="224" w:lineRule="exact"/>
        <w:ind w:left="1152" w:hanging="432"/>
      </w:pPr>
      <w:r w:rsidRPr="00B707DA">
        <w:t>5.</w:t>
      </w:r>
      <w:r w:rsidRPr="00B707DA">
        <w:tab/>
      </w:r>
      <w:r w:rsidR="00282466" w:rsidRPr="00282466">
        <w:rPr>
          <w:b/>
        </w:rPr>
        <w:t>...</w:t>
      </w:r>
    </w:p>
    <w:p w:rsidR="00B707DA" w:rsidRPr="00B707DA" w:rsidRDefault="00B707DA" w:rsidP="00206C31">
      <w:pPr>
        <w:pStyle w:val="INCISO"/>
        <w:spacing w:line="224" w:lineRule="exact"/>
        <w:ind w:left="1152" w:hanging="432"/>
      </w:pPr>
      <w:r w:rsidRPr="00B707DA">
        <w:t>6.</w:t>
      </w:r>
      <w:r w:rsidRPr="00B707DA">
        <w:tab/>
      </w:r>
      <w:r w:rsidR="00282466" w:rsidRPr="00282466">
        <w:rPr>
          <w:b/>
        </w:rPr>
        <w:t>...</w:t>
      </w:r>
    </w:p>
    <w:p w:rsidR="00B707DA" w:rsidRPr="00B707DA" w:rsidRDefault="00B707DA" w:rsidP="00206C31">
      <w:pPr>
        <w:pStyle w:val="ROMANOS"/>
        <w:spacing w:line="224" w:lineRule="exact"/>
      </w:pPr>
      <w:r w:rsidRPr="00B707DA">
        <w:t>II.</w:t>
      </w:r>
      <w:r w:rsidRPr="00B707DA">
        <w:tab/>
      </w:r>
      <w:r w:rsidR="00282466" w:rsidRPr="00282466">
        <w:rPr>
          <w:b/>
        </w:rPr>
        <w:t>...</w:t>
      </w:r>
    </w:p>
    <w:p w:rsidR="00B707DA" w:rsidRPr="00B707DA" w:rsidRDefault="00B707DA" w:rsidP="00206C31">
      <w:pPr>
        <w:pStyle w:val="ROMANOS"/>
        <w:spacing w:line="224" w:lineRule="exact"/>
      </w:pPr>
      <w:r w:rsidRPr="00B707DA">
        <w:t>III.</w:t>
      </w:r>
      <w:r w:rsidRPr="00B707DA">
        <w:tab/>
      </w:r>
      <w:r w:rsidR="00282466" w:rsidRPr="00282466">
        <w:rPr>
          <w:b/>
        </w:rPr>
        <w:t>...</w:t>
      </w:r>
    </w:p>
    <w:p w:rsidR="00B707DA" w:rsidRPr="00B707DA" w:rsidRDefault="00B707DA" w:rsidP="00206C31">
      <w:pPr>
        <w:pStyle w:val="ROMANOS"/>
        <w:spacing w:line="224" w:lineRule="exact"/>
      </w:pPr>
      <w:r w:rsidRPr="00B707DA">
        <w:t>IV.</w:t>
      </w:r>
      <w:r w:rsidRPr="00B707DA">
        <w:tab/>
      </w:r>
      <w:r w:rsidR="00282466" w:rsidRPr="00282466">
        <w:rPr>
          <w:b/>
        </w:rPr>
        <w:t>...</w:t>
      </w:r>
    </w:p>
    <w:p w:rsidR="00B707DA" w:rsidRPr="00B707DA" w:rsidRDefault="00B707DA" w:rsidP="00206C31">
      <w:pPr>
        <w:pStyle w:val="ROMANOS"/>
        <w:spacing w:line="224" w:lineRule="exact"/>
      </w:pPr>
      <w:r w:rsidRPr="00B707DA">
        <w:t>V.</w:t>
      </w:r>
      <w:r w:rsidRPr="00B707DA">
        <w:tab/>
      </w:r>
      <w:r w:rsidR="00282466" w:rsidRPr="00282466">
        <w:rPr>
          <w:b/>
        </w:rPr>
        <w:t>...</w:t>
      </w:r>
    </w:p>
    <w:p w:rsidR="00B707DA" w:rsidRPr="00EA6971" w:rsidRDefault="00B707DA" w:rsidP="00206C31">
      <w:pPr>
        <w:pStyle w:val="INCISO"/>
        <w:spacing w:line="224" w:lineRule="exact"/>
        <w:ind w:left="1152" w:hanging="432"/>
        <w:rPr>
          <w:i/>
        </w:rPr>
      </w:pPr>
      <w:r w:rsidRPr="00EA6971">
        <w:rPr>
          <w:i/>
        </w:rPr>
        <w:t>1.</w:t>
      </w:r>
      <w:r w:rsidRPr="00EA6971">
        <w:rPr>
          <w:i/>
        </w:rPr>
        <w:tab/>
        <w:t>Flujo de Efectivo de las Actividades de Operación.</w:t>
      </w:r>
    </w:p>
    <w:p w:rsidR="00B707DA" w:rsidRPr="00EA6971" w:rsidRDefault="00B707DA" w:rsidP="00206C31">
      <w:pPr>
        <w:pStyle w:val="INCISO"/>
        <w:spacing w:line="224" w:lineRule="exact"/>
        <w:ind w:left="1152" w:hanging="432"/>
        <w:rPr>
          <w:i/>
        </w:rPr>
      </w:pPr>
      <w:r w:rsidRPr="00EA6971">
        <w:rPr>
          <w:i/>
        </w:rPr>
        <w:t>2.</w:t>
      </w:r>
      <w:r w:rsidRPr="00EA6971">
        <w:rPr>
          <w:i/>
        </w:rPr>
        <w:tab/>
      </w:r>
      <w:r w:rsidR="00282466" w:rsidRPr="00282466">
        <w:rPr>
          <w:b/>
          <w:i/>
        </w:rPr>
        <w:t>...</w:t>
      </w:r>
    </w:p>
    <w:p w:rsidR="00B707DA" w:rsidRPr="00EA6971" w:rsidRDefault="00B707DA" w:rsidP="00206C31">
      <w:pPr>
        <w:pStyle w:val="INCISO"/>
        <w:spacing w:line="224" w:lineRule="exact"/>
        <w:ind w:left="1152" w:hanging="432"/>
        <w:rPr>
          <w:i/>
        </w:rPr>
      </w:pPr>
      <w:r w:rsidRPr="00EA6971">
        <w:rPr>
          <w:i/>
        </w:rPr>
        <w:t>3.</w:t>
      </w:r>
      <w:r w:rsidRPr="00EA6971">
        <w:rPr>
          <w:i/>
        </w:rPr>
        <w:tab/>
      </w:r>
      <w:r w:rsidR="00282466" w:rsidRPr="00282466">
        <w:rPr>
          <w:b/>
          <w:i/>
        </w:rPr>
        <w:t>...</w:t>
      </w:r>
    </w:p>
    <w:p w:rsidR="00B707DA" w:rsidRPr="00B707DA" w:rsidRDefault="00B707DA" w:rsidP="00206C31">
      <w:pPr>
        <w:pStyle w:val="Texto"/>
        <w:spacing w:line="224" w:lineRule="exact"/>
        <w:ind w:firstLine="0"/>
        <w:jc w:val="center"/>
        <w:rPr>
          <w:b/>
        </w:rPr>
      </w:pPr>
      <w:r w:rsidRPr="00B707DA">
        <w:rPr>
          <w:b/>
        </w:rPr>
        <w:t>Notas de Memoria</w:t>
      </w:r>
    </w:p>
    <w:p w:rsidR="00B707DA" w:rsidRPr="000974E7" w:rsidRDefault="00282466" w:rsidP="00206C31">
      <w:pPr>
        <w:pStyle w:val="Texto"/>
        <w:spacing w:line="224" w:lineRule="exact"/>
        <w:rPr>
          <w:b/>
        </w:rPr>
      </w:pPr>
      <w:r w:rsidRPr="00282466">
        <w:rPr>
          <w:b/>
        </w:rPr>
        <w:t>...</w:t>
      </w:r>
    </w:p>
    <w:p w:rsidR="00B707DA" w:rsidRPr="00B707DA" w:rsidRDefault="00B707DA" w:rsidP="00206C31">
      <w:pPr>
        <w:pStyle w:val="Texto"/>
        <w:spacing w:line="224" w:lineRule="exact"/>
        <w:ind w:firstLine="0"/>
        <w:jc w:val="center"/>
        <w:rPr>
          <w:b/>
        </w:rPr>
      </w:pPr>
      <w:r w:rsidRPr="00B707DA">
        <w:rPr>
          <w:b/>
        </w:rPr>
        <w:t>Notas de Gestión Administrativa</w:t>
      </w:r>
    </w:p>
    <w:p w:rsidR="00B707DA" w:rsidRPr="000974E7" w:rsidRDefault="00282466" w:rsidP="00206C31">
      <w:pPr>
        <w:pStyle w:val="Texto"/>
        <w:spacing w:line="224" w:lineRule="exact"/>
        <w:rPr>
          <w:b/>
        </w:rPr>
      </w:pPr>
      <w:r w:rsidRPr="00282466">
        <w:rPr>
          <w:b/>
        </w:rPr>
        <w:t>...</w:t>
      </w:r>
    </w:p>
    <w:p w:rsidR="00B707DA" w:rsidRDefault="00B707DA" w:rsidP="00206C31">
      <w:pPr>
        <w:pStyle w:val="ANOTACION"/>
        <w:spacing w:line="244" w:lineRule="exact"/>
      </w:pPr>
      <w:r w:rsidRPr="00B707DA">
        <w:lastRenderedPageBreak/>
        <w:t>TRANSITORIOS</w:t>
      </w:r>
    </w:p>
    <w:p w:rsidR="00B707DA" w:rsidRPr="00B707DA" w:rsidRDefault="00B707DA" w:rsidP="00206C31">
      <w:pPr>
        <w:pStyle w:val="Texto"/>
        <w:spacing w:line="244" w:lineRule="exact"/>
      </w:pPr>
      <w:r w:rsidRPr="00B707DA">
        <w:rPr>
          <w:b/>
        </w:rPr>
        <w:t>PRIMERO.-</w:t>
      </w:r>
      <w:r w:rsidRPr="00B707DA">
        <w:t xml:space="preserve"> El presente Acuerdo entrará en vigor a partir del 1° de enero de 2019.</w:t>
      </w:r>
    </w:p>
    <w:p w:rsidR="00B707DA" w:rsidRPr="00B707DA" w:rsidRDefault="00B707DA" w:rsidP="00206C31">
      <w:pPr>
        <w:pStyle w:val="Texto"/>
        <w:spacing w:line="244" w:lineRule="exact"/>
      </w:pPr>
      <w:r w:rsidRPr="00B707DA">
        <w:rPr>
          <w:b/>
        </w:rPr>
        <w:t>SEGUNDO</w:t>
      </w:r>
      <w:r w:rsidRPr="00B707DA">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B707DA" w:rsidRPr="00B707DA" w:rsidRDefault="00B707DA" w:rsidP="00206C31">
      <w:pPr>
        <w:pStyle w:val="Texto"/>
        <w:spacing w:line="244" w:lineRule="exact"/>
      </w:pPr>
      <w:r w:rsidRPr="00B707DA">
        <w:rPr>
          <w:b/>
        </w:rPr>
        <w:t xml:space="preserve">TERCERO.- </w:t>
      </w:r>
      <w:r w:rsidRPr="00B707DA">
        <w:t>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B707DA" w:rsidRDefault="00B707DA" w:rsidP="00206C31">
      <w:pPr>
        <w:pStyle w:val="Texto"/>
        <w:spacing w:line="244" w:lineRule="exact"/>
      </w:pPr>
      <w:r w:rsidRPr="00B707DA">
        <w:t xml:space="preserve">En la Ciudad de México, siendo las trece horas del día 30 de agosto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B707DA">
        <w:rPr>
          <w:b/>
        </w:rPr>
        <w:t>HAGO CONSTAR Y CERTIFICO</w:t>
      </w:r>
      <w:r w:rsidRPr="00B707DA">
        <w:t xml:space="preserve"> que el documento consistente en 2 fojas útiles, rubricadas y cotejadas, corresponde con el texto del Acuerdo por el que se reforma la Norma en materia de consolidación de Estados Financieros y demás información contable, aprobado por el Consejo Nacional de Armonización Contable, mismo que estuvo a la vista de los integrantes de dicho Consejo en su tercera reunión celebrada, en segunda convocatoria, el 29 de agosto del presente año, situación que se certifica para los efectos legales conducentes. Rúbrica.</w:t>
      </w:r>
    </w:p>
    <w:p w:rsidR="00EA6971" w:rsidRDefault="00EA6971" w:rsidP="00206C31">
      <w:pPr>
        <w:pStyle w:val="Texto"/>
        <w:spacing w:line="244" w:lineRule="exact"/>
        <w:rPr>
          <w:szCs w:val="18"/>
        </w:rPr>
      </w:pPr>
      <w:r w:rsidRPr="00EA6971">
        <w:t>La Secretaria Técnica del Consejo Nacional de Armonización Contable</w:t>
      </w:r>
      <w:r>
        <w:t xml:space="preserve">, </w:t>
      </w:r>
      <w:r w:rsidR="00B707DA" w:rsidRPr="00B707DA">
        <w:rPr>
          <w:b/>
        </w:rPr>
        <w:t>Act. María Teresa Castro Corro</w:t>
      </w:r>
      <w:r>
        <w:rPr>
          <w:szCs w:val="18"/>
        </w:rPr>
        <w:t>.- Rúbrica.</w:t>
      </w:r>
    </w:p>
    <w:p w:rsidR="00EA6971" w:rsidRDefault="00EA6971" w:rsidP="00B707DA">
      <w:pPr>
        <w:pStyle w:val="Texto"/>
        <w:rPr>
          <w:szCs w:val="18"/>
        </w:rPr>
      </w:pPr>
    </w:p>
    <w:p w:rsidR="00522456" w:rsidRDefault="00522456" w:rsidP="00B707DA">
      <w:pPr>
        <w:pStyle w:val="Texto"/>
        <w:rPr>
          <w:szCs w:val="18"/>
        </w:rPr>
      </w:pPr>
    </w:p>
    <w:sectPr w:rsidR="00522456" w:rsidSect="00C43C69">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73" w:rsidRDefault="002A7973">
      <w:r>
        <w:separator/>
      </w:r>
    </w:p>
  </w:endnote>
  <w:endnote w:type="continuationSeparator" w:id="0">
    <w:p w:rsidR="002A7973" w:rsidRDefault="002A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73" w:rsidRDefault="002A7973">
      <w:r>
        <w:separator/>
      </w:r>
    </w:p>
  </w:footnote>
  <w:footnote w:type="continuationSeparator" w:id="0">
    <w:p w:rsidR="002A7973" w:rsidRDefault="002A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Pr>
        <w:rFonts w:cs="Times New Roman"/>
      </w:rPr>
      <w:t xml:space="preserve"> </w:t>
    </w:r>
    <w:r w:rsidRPr="0019780A">
      <w:rPr>
        <w:rFonts w:cs="Times New Roman"/>
      </w:rPr>
      <w:t xml:space="preserve">     (Segunda Sección)</w:t>
    </w:r>
    <w:r w:rsidRPr="0019780A">
      <w:rPr>
        <w:rFonts w:cs="Times New Roman"/>
      </w:rPr>
      <w:tab/>
      <w:t>DIARIO OFICIAL</w:t>
    </w:r>
    <w:r w:rsidRPr="0019780A">
      <w:rPr>
        <w:rFonts w:cs="Times New Roman"/>
      </w:rPr>
      <w:tab/>
    </w:r>
    <w:proofErr w:type="gramStart"/>
    <w:r w:rsidRPr="0019780A">
      <w:rPr>
        <w:rFonts w:cs="Times New Roman"/>
      </w:rPr>
      <w:t>Jueves</w:t>
    </w:r>
    <w:proofErr w:type="gramEnd"/>
    <w:r w:rsidRPr="0019780A">
      <w:rPr>
        <w:rFonts w:cs="Times New Roman"/>
      </w:rPr>
      <w:t xml:space="preserve"> 27 de septiembre de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A" w:rsidRPr="0019780A" w:rsidRDefault="00866CDA" w:rsidP="000A2727">
    <w:pPr>
      <w:pStyle w:val="Fechas"/>
      <w:rPr>
        <w:rFonts w:cs="Times New Roman"/>
      </w:rPr>
    </w:pPr>
    <w:r w:rsidRPr="0019780A">
      <w:rPr>
        <w:rFonts w:cs="Times New Roman"/>
      </w:rPr>
      <w:t>Jueves 27 de septiembre de 2018</w:t>
    </w:r>
    <w:r w:rsidRPr="0019780A">
      <w:rPr>
        <w:rFonts w:cs="Times New Roman"/>
      </w:rPr>
      <w:tab/>
      <w:t>DIARIO OFICIAL</w:t>
    </w:r>
    <w:r w:rsidRPr="0019780A">
      <w:rPr>
        <w:rFonts w:cs="Times New Roman"/>
      </w:rPr>
      <w:tab/>
      <w:t xml:space="preserve">(Segunda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F5"/>
    <w:multiLevelType w:val="hybridMultilevel"/>
    <w:tmpl w:val="FD125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58D310A"/>
    <w:multiLevelType w:val="hybridMultilevel"/>
    <w:tmpl w:val="A9D8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471CA"/>
    <w:multiLevelType w:val="hybridMultilevel"/>
    <w:tmpl w:val="440007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attachedTemplate r:id="rId1"/>
  <w:stylePaneFormatFilter w:val="3F01"/>
  <w:defaultTabStop w:val="706"/>
  <w:hyphenationZone w:val="425"/>
  <w:evenAndOddHeaders/>
  <w:characterSpacingControl w:val="doNotCompress"/>
  <w:hdrShapeDefaults>
    <o:shapedefaults v:ext="edit" spidmax="3074"/>
  </w:hdrShapeDefaults>
  <w:footnotePr>
    <w:footnote w:id="-1"/>
    <w:footnote w:id="0"/>
  </w:footnotePr>
  <w:endnotePr>
    <w:endnote w:id="-1"/>
    <w:endnote w:id="0"/>
  </w:endnotePr>
  <w:compat/>
  <w:rsids>
    <w:rsidRoot w:val="00B707DA"/>
    <w:rsid w:val="00000F0D"/>
    <w:rsid w:val="0000482E"/>
    <w:rsid w:val="000069C5"/>
    <w:rsid w:val="000105D0"/>
    <w:rsid w:val="000153D5"/>
    <w:rsid w:val="00021066"/>
    <w:rsid w:val="00025270"/>
    <w:rsid w:val="00033A02"/>
    <w:rsid w:val="0004244C"/>
    <w:rsid w:val="00051B77"/>
    <w:rsid w:val="000525E5"/>
    <w:rsid w:val="00055FBF"/>
    <w:rsid w:val="000657A7"/>
    <w:rsid w:val="00070FBF"/>
    <w:rsid w:val="0007582F"/>
    <w:rsid w:val="00076035"/>
    <w:rsid w:val="00077430"/>
    <w:rsid w:val="000806A7"/>
    <w:rsid w:val="00080FAB"/>
    <w:rsid w:val="00081325"/>
    <w:rsid w:val="00083B96"/>
    <w:rsid w:val="00084052"/>
    <w:rsid w:val="00085CFF"/>
    <w:rsid w:val="00090755"/>
    <w:rsid w:val="000919EC"/>
    <w:rsid w:val="000934C4"/>
    <w:rsid w:val="000974E7"/>
    <w:rsid w:val="000A003C"/>
    <w:rsid w:val="000A2727"/>
    <w:rsid w:val="000A32BD"/>
    <w:rsid w:val="000A5526"/>
    <w:rsid w:val="000B42E5"/>
    <w:rsid w:val="000C1123"/>
    <w:rsid w:val="000C5043"/>
    <w:rsid w:val="000C50D4"/>
    <w:rsid w:val="000C5DA7"/>
    <w:rsid w:val="000E447E"/>
    <w:rsid w:val="000F0FA3"/>
    <w:rsid w:val="000F706A"/>
    <w:rsid w:val="00101289"/>
    <w:rsid w:val="00106969"/>
    <w:rsid w:val="0010703B"/>
    <w:rsid w:val="00112F3F"/>
    <w:rsid w:val="001240A0"/>
    <w:rsid w:val="0012736C"/>
    <w:rsid w:val="00127417"/>
    <w:rsid w:val="001303A7"/>
    <w:rsid w:val="001334F6"/>
    <w:rsid w:val="0014048C"/>
    <w:rsid w:val="00140A5C"/>
    <w:rsid w:val="00143144"/>
    <w:rsid w:val="0014382E"/>
    <w:rsid w:val="00151580"/>
    <w:rsid w:val="0015521D"/>
    <w:rsid w:val="001555CF"/>
    <w:rsid w:val="00155A7E"/>
    <w:rsid w:val="00155B7C"/>
    <w:rsid w:val="001574EC"/>
    <w:rsid w:val="00162CB0"/>
    <w:rsid w:val="0016324A"/>
    <w:rsid w:val="001642EF"/>
    <w:rsid w:val="00165580"/>
    <w:rsid w:val="00173829"/>
    <w:rsid w:val="00176B02"/>
    <w:rsid w:val="00180CFE"/>
    <w:rsid w:val="0019474F"/>
    <w:rsid w:val="0019780A"/>
    <w:rsid w:val="001A0F50"/>
    <w:rsid w:val="001A7623"/>
    <w:rsid w:val="001B6981"/>
    <w:rsid w:val="001C5B71"/>
    <w:rsid w:val="001D0F75"/>
    <w:rsid w:val="001E4F38"/>
    <w:rsid w:val="001E6B90"/>
    <w:rsid w:val="001E6CB1"/>
    <w:rsid w:val="001F046C"/>
    <w:rsid w:val="001F221B"/>
    <w:rsid w:val="001F460A"/>
    <w:rsid w:val="001F5C57"/>
    <w:rsid w:val="001F6325"/>
    <w:rsid w:val="00200571"/>
    <w:rsid w:val="0020432F"/>
    <w:rsid w:val="00206C31"/>
    <w:rsid w:val="00207D6E"/>
    <w:rsid w:val="00212F34"/>
    <w:rsid w:val="00216721"/>
    <w:rsid w:val="00217641"/>
    <w:rsid w:val="002214D8"/>
    <w:rsid w:val="0022329F"/>
    <w:rsid w:val="002356B0"/>
    <w:rsid w:val="00243E67"/>
    <w:rsid w:val="002452FB"/>
    <w:rsid w:val="0025082C"/>
    <w:rsid w:val="00252032"/>
    <w:rsid w:val="00252972"/>
    <w:rsid w:val="00252A9F"/>
    <w:rsid w:val="00255299"/>
    <w:rsid w:val="00262537"/>
    <w:rsid w:val="00265E28"/>
    <w:rsid w:val="00277873"/>
    <w:rsid w:val="00282466"/>
    <w:rsid w:val="00285BE5"/>
    <w:rsid w:val="00286668"/>
    <w:rsid w:val="00290296"/>
    <w:rsid w:val="00291CA7"/>
    <w:rsid w:val="002940B6"/>
    <w:rsid w:val="002A4D34"/>
    <w:rsid w:val="002A5DFE"/>
    <w:rsid w:val="002A6C81"/>
    <w:rsid w:val="002A7973"/>
    <w:rsid w:val="002B00EE"/>
    <w:rsid w:val="002B0C0B"/>
    <w:rsid w:val="002B0EC0"/>
    <w:rsid w:val="002B127D"/>
    <w:rsid w:val="002B3857"/>
    <w:rsid w:val="002C27E8"/>
    <w:rsid w:val="002C3644"/>
    <w:rsid w:val="002D3088"/>
    <w:rsid w:val="002E0094"/>
    <w:rsid w:val="002F3282"/>
    <w:rsid w:val="002F6279"/>
    <w:rsid w:val="002F666A"/>
    <w:rsid w:val="002F7055"/>
    <w:rsid w:val="002F7760"/>
    <w:rsid w:val="0030321A"/>
    <w:rsid w:val="00305A50"/>
    <w:rsid w:val="003076BF"/>
    <w:rsid w:val="003128D7"/>
    <w:rsid w:val="003218CD"/>
    <w:rsid w:val="00323864"/>
    <w:rsid w:val="0032394E"/>
    <w:rsid w:val="00324CE4"/>
    <w:rsid w:val="00324D54"/>
    <w:rsid w:val="00326B04"/>
    <w:rsid w:val="00327328"/>
    <w:rsid w:val="00330780"/>
    <w:rsid w:val="00330A86"/>
    <w:rsid w:val="00330C2B"/>
    <w:rsid w:val="00333441"/>
    <w:rsid w:val="003340A4"/>
    <w:rsid w:val="003423DC"/>
    <w:rsid w:val="00346ED2"/>
    <w:rsid w:val="00357A6B"/>
    <w:rsid w:val="00362E4D"/>
    <w:rsid w:val="0036410B"/>
    <w:rsid w:val="003656C6"/>
    <w:rsid w:val="00367E8B"/>
    <w:rsid w:val="00373DFE"/>
    <w:rsid w:val="00386889"/>
    <w:rsid w:val="0039202C"/>
    <w:rsid w:val="00393D38"/>
    <w:rsid w:val="003A0124"/>
    <w:rsid w:val="003A17E0"/>
    <w:rsid w:val="003A19A7"/>
    <w:rsid w:val="003A1C2F"/>
    <w:rsid w:val="003A42DD"/>
    <w:rsid w:val="003B1606"/>
    <w:rsid w:val="003B4667"/>
    <w:rsid w:val="003B7FED"/>
    <w:rsid w:val="003C1F8D"/>
    <w:rsid w:val="003C5B63"/>
    <w:rsid w:val="003C5EB9"/>
    <w:rsid w:val="003D1BD7"/>
    <w:rsid w:val="003E1065"/>
    <w:rsid w:val="003E3AD1"/>
    <w:rsid w:val="003E5783"/>
    <w:rsid w:val="003E61A7"/>
    <w:rsid w:val="003E7472"/>
    <w:rsid w:val="003F154C"/>
    <w:rsid w:val="003F7306"/>
    <w:rsid w:val="00401318"/>
    <w:rsid w:val="0041047E"/>
    <w:rsid w:val="00410B8C"/>
    <w:rsid w:val="00412ED6"/>
    <w:rsid w:val="004142D5"/>
    <w:rsid w:val="004173EE"/>
    <w:rsid w:val="00417460"/>
    <w:rsid w:val="004211C2"/>
    <w:rsid w:val="00422218"/>
    <w:rsid w:val="004257B5"/>
    <w:rsid w:val="0042779F"/>
    <w:rsid w:val="004352A9"/>
    <w:rsid w:val="004377C9"/>
    <w:rsid w:val="00440349"/>
    <w:rsid w:val="004474CA"/>
    <w:rsid w:val="004553DF"/>
    <w:rsid w:val="00464085"/>
    <w:rsid w:val="004652D9"/>
    <w:rsid w:val="00465E99"/>
    <w:rsid w:val="004778DD"/>
    <w:rsid w:val="00483A17"/>
    <w:rsid w:val="00490217"/>
    <w:rsid w:val="00490F84"/>
    <w:rsid w:val="00493FC3"/>
    <w:rsid w:val="004A4C33"/>
    <w:rsid w:val="004A7426"/>
    <w:rsid w:val="004B2F2C"/>
    <w:rsid w:val="004B693E"/>
    <w:rsid w:val="004C49C6"/>
    <w:rsid w:val="004C4D02"/>
    <w:rsid w:val="004D25B6"/>
    <w:rsid w:val="004D4A72"/>
    <w:rsid w:val="004D7A08"/>
    <w:rsid w:val="004E2AF9"/>
    <w:rsid w:val="004E30EE"/>
    <w:rsid w:val="004E6B1F"/>
    <w:rsid w:val="004E77FB"/>
    <w:rsid w:val="004E7904"/>
    <w:rsid w:val="004F2138"/>
    <w:rsid w:val="004F3FE9"/>
    <w:rsid w:val="005029C7"/>
    <w:rsid w:val="00504C11"/>
    <w:rsid w:val="0051199C"/>
    <w:rsid w:val="00512CDB"/>
    <w:rsid w:val="00514993"/>
    <w:rsid w:val="00520E11"/>
    <w:rsid w:val="005214A4"/>
    <w:rsid w:val="00521EB7"/>
    <w:rsid w:val="00522456"/>
    <w:rsid w:val="005255EB"/>
    <w:rsid w:val="005264AD"/>
    <w:rsid w:val="00530D34"/>
    <w:rsid w:val="00532A92"/>
    <w:rsid w:val="005332A4"/>
    <w:rsid w:val="00533C06"/>
    <w:rsid w:val="00534337"/>
    <w:rsid w:val="0053581A"/>
    <w:rsid w:val="00535845"/>
    <w:rsid w:val="005438AB"/>
    <w:rsid w:val="005462A3"/>
    <w:rsid w:val="0054733E"/>
    <w:rsid w:val="0055349C"/>
    <w:rsid w:val="005549C8"/>
    <w:rsid w:val="00555E37"/>
    <w:rsid w:val="005571A4"/>
    <w:rsid w:val="005617A5"/>
    <w:rsid w:val="00562EB4"/>
    <w:rsid w:val="00577067"/>
    <w:rsid w:val="00582C95"/>
    <w:rsid w:val="005874AB"/>
    <w:rsid w:val="0059309E"/>
    <w:rsid w:val="005959C1"/>
    <w:rsid w:val="005A0268"/>
    <w:rsid w:val="005A10B3"/>
    <w:rsid w:val="005A377A"/>
    <w:rsid w:val="005B11D7"/>
    <w:rsid w:val="005B7AFB"/>
    <w:rsid w:val="005C30E8"/>
    <w:rsid w:val="005C4019"/>
    <w:rsid w:val="005C5815"/>
    <w:rsid w:val="005C745D"/>
    <w:rsid w:val="005C75DE"/>
    <w:rsid w:val="005D067B"/>
    <w:rsid w:val="005D201A"/>
    <w:rsid w:val="005D7D14"/>
    <w:rsid w:val="005E2189"/>
    <w:rsid w:val="005E4781"/>
    <w:rsid w:val="005E57F8"/>
    <w:rsid w:val="005E5B4E"/>
    <w:rsid w:val="005E6776"/>
    <w:rsid w:val="00600E0D"/>
    <w:rsid w:val="00604423"/>
    <w:rsid w:val="006109F7"/>
    <w:rsid w:val="006114A4"/>
    <w:rsid w:val="00617273"/>
    <w:rsid w:val="00617965"/>
    <w:rsid w:val="006231E1"/>
    <w:rsid w:val="00627114"/>
    <w:rsid w:val="00627360"/>
    <w:rsid w:val="00627D1A"/>
    <w:rsid w:val="00631D22"/>
    <w:rsid w:val="0063495E"/>
    <w:rsid w:val="00634C63"/>
    <w:rsid w:val="00645755"/>
    <w:rsid w:val="006549B9"/>
    <w:rsid w:val="00656CFF"/>
    <w:rsid w:val="006603C9"/>
    <w:rsid w:val="006642D7"/>
    <w:rsid w:val="00664DBA"/>
    <w:rsid w:val="006657A1"/>
    <w:rsid w:val="00670182"/>
    <w:rsid w:val="00670D3D"/>
    <w:rsid w:val="006711A8"/>
    <w:rsid w:val="0067276C"/>
    <w:rsid w:val="00674139"/>
    <w:rsid w:val="0067528D"/>
    <w:rsid w:val="00676B8C"/>
    <w:rsid w:val="00681057"/>
    <w:rsid w:val="00681BC5"/>
    <w:rsid w:val="00681FA2"/>
    <w:rsid w:val="006833CD"/>
    <w:rsid w:val="00683BF6"/>
    <w:rsid w:val="00691836"/>
    <w:rsid w:val="0069283A"/>
    <w:rsid w:val="0069357B"/>
    <w:rsid w:val="00697532"/>
    <w:rsid w:val="00697B7C"/>
    <w:rsid w:val="006A1DD1"/>
    <w:rsid w:val="006A2DAE"/>
    <w:rsid w:val="006A4850"/>
    <w:rsid w:val="006B5758"/>
    <w:rsid w:val="006B7539"/>
    <w:rsid w:val="006C0362"/>
    <w:rsid w:val="006C0DEB"/>
    <w:rsid w:val="006C259B"/>
    <w:rsid w:val="006D2E40"/>
    <w:rsid w:val="006D4BC7"/>
    <w:rsid w:val="006E2487"/>
    <w:rsid w:val="006E4EE3"/>
    <w:rsid w:val="006E5CFF"/>
    <w:rsid w:val="006E66EC"/>
    <w:rsid w:val="006F4EB5"/>
    <w:rsid w:val="00701174"/>
    <w:rsid w:val="0070415B"/>
    <w:rsid w:val="00706F2F"/>
    <w:rsid w:val="00710FD7"/>
    <w:rsid w:val="00716816"/>
    <w:rsid w:val="00717A6D"/>
    <w:rsid w:val="00723F56"/>
    <w:rsid w:val="00724703"/>
    <w:rsid w:val="00726352"/>
    <w:rsid w:val="00734417"/>
    <w:rsid w:val="00735E9D"/>
    <w:rsid w:val="00737435"/>
    <w:rsid w:val="00741ABD"/>
    <w:rsid w:val="00742F79"/>
    <w:rsid w:val="007467F5"/>
    <w:rsid w:val="00746FC8"/>
    <w:rsid w:val="007503D7"/>
    <w:rsid w:val="00757372"/>
    <w:rsid w:val="007578BE"/>
    <w:rsid w:val="00763C84"/>
    <w:rsid w:val="0076505A"/>
    <w:rsid w:val="00773C7C"/>
    <w:rsid w:val="00793362"/>
    <w:rsid w:val="007941A3"/>
    <w:rsid w:val="00794446"/>
    <w:rsid w:val="00797AB4"/>
    <w:rsid w:val="007A0956"/>
    <w:rsid w:val="007A3ED0"/>
    <w:rsid w:val="007B5545"/>
    <w:rsid w:val="007C1579"/>
    <w:rsid w:val="007C32BF"/>
    <w:rsid w:val="007C4D5F"/>
    <w:rsid w:val="007D00B8"/>
    <w:rsid w:val="007D286A"/>
    <w:rsid w:val="007D328C"/>
    <w:rsid w:val="007D3666"/>
    <w:rsid w:val="007D4DCC"/>
    <w:rsid w:val="007E12FB"/>
    <w:rsid w:val="007E1CA6"/>
    <w:rsid w:val="007F4BCD"/>
    <w:rsid w:val="008015AE"/>
    <w:rsid w:val="00807184"/>
    <w:rsid w:val="00816A64"/>
    <w:rsid w:val="00823F0C"/>
    <w:rsid w:val="00827CE1"/>
    <w:rsid w:val="0083080F"/>
    <w:rsid w:val="008414DC"/>
    <w:rsid w:val="00846EE9"/>
    <w:rsid w:val="00857240"/>
    <w:rsid w:val="00860A51"/>
    <w:rsid w:val="008651ED"/>
    <w:rsid w:val="00866A97"/>
    <w:rsid w:val="00866CDA"/>
    <w:rsid w:val="008674BF"/>
    <w:rsid w:val="00867FCB"/>
    <w:rsid w:val="00870151"/>
    <w:rsid w:val="008753D9"/>
    <w:rsid w:val="008757E3"/>
    <w:rsid w:val="00875A59"/>
    <w:rsid w:val="00881D38"/>
    <w:rsid w:val="00884F5E"/>
    <w:rsid w:val="00886BC0"/>
    <w:rsid w:val="0089558E"/>
    <w:rsid w:val="008A035D"/>
    <w:rsid w:val="008A23F3"/>
    <w:rsid w:val="008B5BD2"/>
    <w:rsid w:val="008C3F44"/>
    <w:rsid w:val="008D07BA"/>
    <w:rsid w:val="008D17A5"/>
    <w:rsid w:val="008D4AD1"/>
    <w:rsid w:val="008E35DF"/>
    <w:rsid w:val="008F511D"/>
    <w:rsid w:val="008F7A18"/>
    <w:rsid w:val="00913D77"/>
    <w:rsid w:val="009167A0"/>
    <w:rsid w:val="00916CB5"/>
    <w:rsid w:val="00917EE0"/>
    <w:rsid w:val="009200A2"/>
    <w:rsid w:val="00923687"/>
    <w:rsid w:val="00932015"/>
    <w:rsid w:val="009329FB"/>
    <w:rsid w:val="00932DE3"/>
    <w:rsid w:val="00934EA0"/>
    <w:rsid w:val="00935396"/>
    <w:rsid w:val="009354D0"/>
    <w:rsid w:val="0093638B"/>
    <w:rsid w:val="00940764"/>
    <w:rsid w:val="00945F33"/>
    <w:rsid w:val="00946568"/>
    <w:rsid w:val="00946654"/>
    <w:rsid w:val="00950022"/>
    <w:rsid w:val="00951EA8"/>
    <w:rsid w:val="00955DC0"/>
    <w:rsid w:val="009562B1"/>
    <w:rsid w:val="00963324"/>
    <w:rsid w:val="00981259"/>
    <w:rsid w:val="00983653"/>
    <w:rsid w:val="00985412"/>
    <w:rsid w:val="00985BD4"/>
    <w:rsid w:val="00985EE0"/>
    <w:rsid w:val="00987EB5"/>
    <w:rsid w:val="0099082C"/>
    <w:rsid w:val="009932CA"/>
    <w:rsid w:val="00993A37"/>
    <w:rsid w:val="0099430D"/>
    <w:rsid w:val="009A2933"/>
    <w:rsid w:val="009A3357"/>
    <w:rsid w:val="009A7654"/>
    <w:rsid w:val="009B1BBF"/>
    <w:rsid w:val="009C02DA"/>
    <w:rsid w:val="009C5045"/>
    <w:rsid w:val="009C793F"/>
    <w:rsid w:val="009D13EF"/>
    <w:rsid w:val="009D1812"/>
    <w:rsid w:val="009D1865"/>
    <w:rsid w:val="009D37BA"/>
    <w:rsid w:val="009D3A3A"/>
    <w:rsid w:val="009D58D9"/>
    <w:rsid w:val="009D7A28"/>
    <w:rsid w:val="009E1AC6"/>
    <w:rsid w:val="009E2457"/>
    <w:rsid w:val="009E3B35"/>
    <w:rsid w:val="009E63EA"/>
    <w:rsid w:val="009E7230"/>
    <w:rsid w:val="009F050F"/>
    <w:rsid w:val="009F296F"/>
    <w:rsid w:val="00A02242"/>
    <w:rsid w:val="00A038A9"/>
    <w:rsid w:val="00A0507C"/>
    <w:rsid w:val="00A10738"/>
    <w:rsid w:val="00A11E75"/>
    <w:rsid w:val="00A13F39"/>
    <w:rsid w:val="00A20081"/>
    <w:rsid w:val="00A2546A"/>
    <w:rsid w:val="00A31E9B"/>
    <w:rsid w:val="00A3296B"/>
    <w:rsid w:val="00A333DC"/>
    <w:rsid w:val="00A33438"/>
    <w:rsid w:val="00A33E19"/>
    <w:rsid w:val="00A4224A"/>
    <w:rsid w:val="00A42803"/>
    <w:rsid w:val="00A43887"/>
    <w:rsid w:val="00A5085C"/>
    <w:rsid w:val="00A52E9A"/>
    <w:rsid w:val="00A53D31"/>
    <w:rsid w:val="00A6444B"/>
    <w:rsid w:val="00A73F8A"/>
    <w:rsid w:val="00A75D78"/>
    <w:rsid w:val="00A75DAE"/>
    <w:rsid w:val="00A76032"/>
    <w:rsid w:val="00A77C18"/>
    <w:rsid w:val="00A8099D"/>
    <w:rsid w:val="00A81D62"/>
    <w:rsid w:val="00A82672"/>
    <w:rsid w:val="00A82E26"/>
    <w:rsid w:val="00A841BE"/>
    <w:rsid w:val="00A84922"/>
    <w:rsid w:val="00A90C04"/>
    <w:rsid w:val="00A94C9C"/>
    <w:rsid w:val="00A94DF9"/>
    <w:rsid w:val="00A959C5"/>
    <w:rsid w:val="00A963F5"/>
    <w:rsid w:val="00AA362F"/>
    <w:rsid w:val="00AA54B1"/>
    <w:rsid w:val="00AB2F82"/>
    <w:rsid w:val="00AB3FFB"/>
    <w:rsid w:val="00AB4CA4"/>
    <w:rsid w:val="00AB5095"/>
    <w:rsid w:val="00AC22AC"/>
    <w:rsid w:val="00AC67CC"/>
    <w:rsid w:val="00AD2B07"/>
    <w:rsid w:val="00AD54E0"/>
    <w:rsid w:val="00AD6368"/>
    <w:rsid w:val="00AD6DE7"/>
    <w:rsid w:val="00AE5B28"/>
    <w:rsid w:val="00AE6F79"/>
    <w:rsid w:val="00AF5D50"/>
    <w:rsid w:val="00B00632"/>
    <w:rsid w:val="00B0655C"/>
    <w:rsid w:val="00B10B85"/>
    <w:rsid w:val="00B1303E"/>
    <w:rsid w:val="00B139E4"/>
    <w:rsid w:val="00B14C29"/>
    <w:rsid w:val="00B170E8"/>
    <w:rsid w:val="00B3080F"/>
    <w:rsid w:val="00B31FB6"/>
    <w:rsid w:val="00B33BDE"/>
    <w:rsid w:val="00B3769E"/>
    <w:rsid w:val="00B41E9D"/>
    <w:rsid w:val="00B4396E"/>
    <w:rsid w:val="00B4639B"/>
    <w:rsid w:val="00B47664"/>
    <w:rsid w:val="00B55D29"/>
    <w:rsid w:val="00B564F0"/>
    <w:rsid w:val="00B56FDF"/>
    <w:rsid w:val="00B611A3"/>
    <w:rsid w:val="00B61A4D"/>
    <w:rsid w:val="00B6318D"/>
    <w:rsid w:val="00B63531"/>
    <w:rsid w:val="00B6661F"/>
    <w:rsid w:val="00B7008A"/>
    <w:rsid w:val="00B707DA"/>
    <w:rsid w:val="00B70DBD"/>
    <w:rsid w:val="00B71151"/>
    <w:rsid w:val="00B717B3"/>
    <w:rsid w:val="00B77CED"/>
    <w:rsid w:val="00B80297"/>
    <w:rsid w:val="00B94187"/>
    <w:rsid w:val="00B9652E"/>
    <w:rsid w:val="00BA19A4"/>
    <w:rsid w:val="00BA7670"/>
    <w:rsid w:val="00BB0F91"/>
    <w:rsid w:val="00BB5ECE"/>
    <w:rsid w:val="00BC71E9"/>
    <w:rsid w:val="00BC7826"/>
    <w:rsid w:val="00BE3D96"/>
    <w:rsid w:val="00BF091C"/>
    <w:rsid w:val="00BF7CD4"/>
    <w:rsid w:val="00C01B5D"/>
    <w:rsid w:val="00C02191"/>
    <w:rsid w:val="00C157DE"/>
    <w:rsid w:val="00C16909"/>
    <w:rsid w:val="00C258CC"/>
    <w:rsid w:val="00C258E4"/>
    <w:rsid w:val="00C31301"/>
    <w:rsid w:val="00C3349E"/>
    <w:rsid w:val="00C33EE1"/>
    <w:rsid w:val="00C35A5E"/>
    <w:rsid w:val="00C365DC"/>
    <w:rsid w:val="00C42ABC"/>
    <w:rsid w:val="00C43C69"/>
    <w:rsid w:val="00C456E7"/>
    <w:rsid w:val="00C461BF"/>
    <w:rsid w:val="00C46B49"/>
    <w:rsid w:val="00C46D3E"/>
    <w:rsid w:val="00C54322"/>
    <w:rsid w:val="00C544B3"/>
    <w:rsid w:val="00C62D00"/>
    <w:rsid w:val="00C632A6"/>
    <w:rsid w:val="00C7250C"/>
    <w:rsid w:val="00C72F0B"/>
    <w:rsid w:val="00C7494B"/>
    <w:rsid w:val="00C838E0"/>
    <w:rsid w:val="00C85927"/>
    <w:rsid w:val="00C867F1"/>
    <w:rsid w:val="00C86F5D"/>
    <w:rsid w:val="00C9060E"/>
    <w:rsid w:val="00C94485"/>
    <w:rsid w:val="00C96371"/>
    <w:rsid w:val="00C973E5"/>
    <w:rsid w:val="00CA2EC6"/>
    <w:rsid w:val="00CA2FDC"/>
    <w:rsid w:val="00CA3BBA"/>
    <w:rsid w:val="00CC0602"/>
    <w:rsid w:val="00CC39A6"/>
    <w:rsid w:val="00CC71C5"/>
    <w:rsid w:val="00CC7F75"/>
    <w:rsid w:val="00CD09BE"/>
    <w:rsid w:val="00CD2DA8"/>
    <w:rsid w:val="00CD6850"/>
    <w:rsid w:val="00CE282C"/>
    <w:rsid w:val="00CE67E8"/>
    <w:rsid w:val="00CF4B39"/>
    <w:rsid w:val="00CF51D6"/>
    <w:rsid w:val="00CF6193"/>
    <w:rsid w:val="00D04785"/>
    <w:rsid w:val="00D0701C"/>
    <w:rsid w:val="00D10C1E"/>
    <w:rsid w:val="00D31EC5"/>
    <w:rsid w:val="00D31F3B"/>
    <w:rsid w:val="00D31FE8"/>
    <w:rsid w:val="00D32C7D"/>
    <w:rsid w:val="00D34588"/>
    <w:rsid w:val="00D3478E"/>
    <w:rsid w:val="00D36A32"/>
    <w:rsid w:val="00D42FD2"/>
    <w:rsid w:val="00D4326A"/>
    <w:rsid w:val="00D43646"/>
    <w:rsid w:val="00D43EAD"/>
    <w:rsid w:val="00D53EF4"/>
    <w:rsid w:val="00D54C2F"/>
    <w:rsid w:val="00D6067E"/>
    <w:rsid w:val="00D62BBB"/>
    <w:rsid w:val="00D63A2E"/>
    <w:rsid w:val="00D64953"/>
    <w:rsid w:val="00D66633"/>
    <w:rsid w:val="00D669BA"/>
    <w:rsid w:val="00D80AD6"/>
    <w:rsid w:val="00D81237"/>
    <w:rsid w:val="00D83357"/>
    <w:rsid w:val="00D86D5F"/>
    <w:rsid w:val="00D87572"/>
    <w:rsid w:val="00D96FCE"/>
    <w:rsid w:val="00DA6ADC"/>
    <w:rsid w:val="00DB3FD8"/>
    <w:rsid w:val="00DB422E"/>
    <w:rsid w:val="00DC3953"/>
    <w:rsid w:val="00DC4D3D"/>
    <w:rsid w:val="00DC4E65"/>
    <w:rsid w:val="00DC6655"/>
    <w:rsid w:val="00DD51A9"/>
    <w:rsid w:val="00DE2779"/>
    <w:rsid w:val="00DE4C7A"/>
    <w:rsid w:val="00DF6036"/>
    <w:rsid w:val="00DF6179"/>
    <w:rsid w:val="00DF6344"/>
    <w:rsid w:val="00DF6BC3"/>
    <w:rsid w:val="00DF7C21"/>
    <w:rsid w:val="00E007EF"/>
    <w:rsid w:val="00E02D45"/>
    <w:rsid w:val="00E10E8E"/>
    <w:rsid w:val="00E129DE"/>
    <w:rsid w:val="00E12C77"/>
    <w:rsid w:val="00E178E8"/>
    <w:rsid w:val="00E21400"/>
    <w:rsid w:val="00E21928"/>
    <w:rsid w:val="00E21F6A"/>
    <w:rsid w:val="00E30578"/>
    <w:rsid w:val="00E30B22"/>
    <w:rsid w:val="00E31CD1"/>
    <w:rsid w:val="00E34669"/>
    <w:rsid w:val="00E34B63"/>
    <w:rsid w:val="00E34E43"/>
    <w:rsid w:val="00E3798A"/>
    <w:rsid w:val="00E455EC"/>
    <w:rsid w:val="00E460F3"/>
    <w:rsid w:val="00E50177"/>
    <w:rsid w:val="00E5027B"/>
    <w:rsid w:val="00E5104F"/>
    <w:rsid w:val="00E5626A"/>
    <w:rsid w:val="00E56284"/>
    <w:rsid w:val="00E728D3"/>
    <w:rsid w:val="00E73AAA"/>
    <w:rsid w:val="00E74662"/>
    <w:rsid w:val="00E767C5"/>
    <w:rsid w:val="00E772E5"/>
    <w:rsid w:val="00E811DA"/>
    <w:rsid w:val="00E82585"/>
    <w:rsid w:val="00E953D0"/>
    <w:rsid w:val="00E97608"/>
    <w:rsid w:val="00EA0ABD"/>
    <w:rsid w:val="00EA2E7F"/>
    <w:rsid w:val="00EA46E7"/>
    <w:rsid w:val="00EA6971"/>
    <w:rsid w:val="00EA6AAC"/>
    <w:rsid w:val="00EB1D73"/>
    <w:rsid w:val="00EB3C2A"/>
    <w:rsid w:val="00EB6A55"/>
    <w:rsid w:val="00EC2C40"/>
    <w:rsid w:val="00EC3E4C"/>
    <w:rsid w:val="00EC5A5B"/>
    <w:rsid w:val="00ED22BA"/>
    <w:rsid w:val="00EE6353"/>
    <w:rsid w:val="00EF1962"/>
    <w:rsid w:val="00EF1E92"/>
    <w:rsid w:val="00EF226B"/>
    <w:rsid w:val="00EF37D8"/>
    <w:rsid w:val="00EF3A3F"/>
    <w:rsid w:val="00EF3B7E"/>
    <w:rsid w:val="00EF7D96"/>
    <w:rsid w:val="00F00937"/>
    <w:rsid w:val="00F017E0"/>
    <w:rsid w:val="00F029A8"/>
    <w:rsid w:val="00F07E76"/>
    <w:rsid w:val="00F11860"/>
    <w:rsid w:val="00F16ABF"/>
    <w:rsid w:val="00F22399"/>
    <w:rsid w:val="00F2529A"/>
    <w:rsid w:val="00F26DAD"/>
    <w:rsid w:val="00F274A8"/>
    <w:rsid w:val="00F315C9"/>
    <w:rsid w:val="00F3654E"/>
    <w:rsid w:val="00F42E31"/>
    <w:rsid w:val="00F50B4C"/>
    <w:rsid w:val="00F51E5E"/>
    <w:rsid w:val="00F55226"/>
    <w:rsid w:val="00F55756"/>
    <w:rsid w:val="00F57A67"/>
    <w:rsid w:val="00F64B32"/>
    <w:rsid w:val="00F703FD"/>
    <w:rsid w:val="00F70C4B"/>
    <w:rsid w:val="00F7138B"/>
    <w:rsid w:val="00F7333E"/>
    <w:rsid w:val="00F74C7D"/>
    <w:rsid w:val="00F74F8F"/>
    <w:rsid w:val="00F808C0"/>
    <w:rsid w:val="00F833A9"/>
    <w:rsid w:val="00F83712"/>
    <w:rsid w:val="00F85CA3"/>
    <w:rsid w:val="00F8695E"/>
    <w:rsid w:val="00FA030F"/>
    <w:rsid w:val="00FA0932"/>
    <w:rsid w:val="00FA672D"/>
    <w:rsid w:val="00FB3C2A"/>
    <w:rsid w:val="00FC03A2"/>
    <w:rsid w:val="00FC5DD1"/>
    <w:rsid w:val="00FD0D2C"/>
    <w:rsid w:val="00FD1A40"/>
    <w:rsid w:val="00FD44E8"/>
    <w:rsid w:val="00FD45CD"/>
    <w:rsid w:val="00FD7200"/>
    <w:rsid w:val="00FE2875"/>
    <w:rsid w:val="00FE3977"/>
    <w:rsid w:val="00FE5F30"/>
    <w:rsid w:val="00FE6ABD"/>
    <w:rsid w:val="00FE7314"/>
    <w:rsid w:val="00FF1BC6"/>
    <w:rsid w:val="00FF3C30"/>
    <w:rsid w:val="00FF45B6"/>
    <w:rsid w:val="00FF507C"/>
    <w:rsid w:val="00FF64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B707DA"/>
    <w:pPr>
      <w:keepNext/>
      <w:spacing w:before="240" w:after="60"/>
      <w:outlineLvl w:val="2"/>
    </w:pPr>
    <w:rPr>
      <w:rFonts w:ascii="CaAbria" w:hAnsi="CaAbria" w:cs="CaAbria"/>
      <w:b/>
      <w:sz w:val="26"/>
      <w:szCs w:val="20"/>
      <w:lang w:val="es-ES" w:eastAsia="es-MX"/>
    </w:rPr>
  </w:style>
  <w:style w:type="paragraph" w:styleId="Ttulo4">
    <w:name w:val="heading 4"/>
    <w:basedOn w:val="Normal"/>
    <w:next w:val="Normal"/>
    <w:link w:val="Ttulo4Car"/>
    <w:qFormat/>
    <w:rsid w:val="00B707DA"/>
    <w:pPr>
      <w:keepNext/>
      <w:tabs>
        <w:tab w:val="left" w:pos="974"/>
        <w:tab w:val="left" w:pos="1021"/>
        <w:tab w:val="left" w:pos="1134"/>
        <w:tab w:val="left" w:pos="1560"/>
      </w:tabs>
      <w:spacing w:before="240" w:after="60"/>
      <w:ind w:left="974" w:hanging="864"/>
      <w:jc w:val="both"/>
      <w:outlineLvl w:val="3"/>
    </w:pPr>
    <w:rPr>
      <w:rFonts w:ascii="ArAal" w:hAnsi="ArAal" w:cs="ArAal"/>
      <w:b/>
      <w:sz w:val="28"/>
      <w:szCs w:val="20"/>
      <w:lang w:val="es-ES" w:eastAsia="es-MX"/>
    </w:rPr>
  </w:style>
  <w:style w:type="paragraph" w:styleId="Ttulo5">
    <w:name w:val="heading 5"/>
    <w:basedOn w:val="Normal"/>
    <w:next w:val="Normal"/>
    <w:link w:val="Ttulo5Car"/>
    <w:qFormat/>
    <w:rsid w:val="00B707DA"/>
    <w:pPr>
      <w:tabs>
        <w:tab w:val="left" w:pos="1008"/>
      </w:tabs>
      <w:spacing w:before="240" w:after="60"/>
      <w:ind w:left="1008" w:hanging="1008"/>
      <w:jc w:val="both"/>
      <w:outlineLvl w:val="4"/>
    </w:pPr>
    <w:rPr>
      <w:rFonts w:ascii="CaAibri" w:hAnsi="CaAibri" w:cs="CaAibri"/>
      <w:b/>
      <w:i/>
      <w:sz w:val="26"/>
      <w:szCs w:val="20"/>
      <w:lang w:val="es-ES" w:eastAsia="es-MX"/>
    </w:rPr>
  </w:style>
  <w:style w:type="paragraph" w:styleId="Ttulo6">
    <w:name w:val="heading 6"/>
    <w:basedOn w:val="Normal"/>
    <w:next w:val="Normal"/>
    <w:link w:val="Ttulo6Car"/>
    <w:qFormat/>
    <w:rsid w:val="00B707DA"/>
    <w:pPr>
      <w:tabs>
        <w:tab w:val="left" w:pos="1152"/>
      </w:tabs>
      <w:spacing w:before="240" w:after="60"/>
      <w:ind w:left="1152" w:hanging="1152"/>
      <w:outlineLvl w:val="5"/>
    </w:pPr>
    <w:rPr>
      <w:rFonts w:ascii="CaAibri" w:hAnsi="CaAibri" w:cs="CaAibri"/>
      <w:b/>
      <w:sz w:val="20"/>
      <w:szCs w:val="20"/>
      <w:lang w:val="es-ES" w:eastAsia="es-MX"/>
    </w:rPr>
  </w:style>
  <w:style w:type="paragraph" w:styleId="Ttulo7">
    <w:name w:val="heading 7"/>
    <w:basedOn w:val="Normal"/>
    <w:next w:val="Normal"/>
    <w:link w:val="Ttulo7Car"/>
    <w:qFormat/>
    <w:rsid w:val="00B707DA"/>
    <w:pPr>
      <w:tabs>
        <w:tab w:val="left" w:pos="1296"/>
      </w:tabs>
      <w:spacing w:before="240" w:after="60"/>
      <w:ind w:left="1296" w:hanging="1296"/>
      <w:outlineLvl w:val="6"/>
    </w:pPr>
    <w:rPr>
      <w:rFonts w:ascii="CaAibri" w:hAnsi="CaAibri" w:cs="CaAibri"/>
      <w:szCs w:val="20"/>
      <w:lang w:val="es-ES" w:eastAsia="es-MX"/>
    </w:rPr>
  </w:style>
  <w:style w:type="paragraph" w:styleId="Ttulo8">
    <w:name w:val="heading 8"/>
    <w:basedOn w:val="Normal"/>
    <w:next w:val="Normal"/>
    <w:link w:val="Ttulo8Car"/>
    <w:qFormat/>
    <w:rsid w:val="00B707DA"/>
    <w:pPr>
      <w:tabs>
        <w:tab w:val="left" w:pos="1440"/>
      </w:tabs>
      <w:spacing w:before="240" w:after="60"/>
      <w:ind w:left="1440" w:hanging="1440"/>
      <w:outlineLvl w:val="7"/>
    </w:pPr>
    <w:rPr>
      <w:rFonts w:ascii="CaAibri" w:hAnsi="CaAibri" w:cs="CaAibri"/>
      <w:i/>
      <w:szCs w:val="20"/>
      <w:lang w:val="es-ES" w:eastAsia="es-MX"/>
    </w:rPr>
  </w:style>
  <w:style w:type="paragraph" w:styleId="Ttulo9">
    <w:name w:val="heading 9"/>
    <w:basedOn w:val="Normal"/>
    <w:next w:val="Normal"/>
    <w:link w:val="Ttulo9Car"/>
    <w:qFormat/>
    <w:rsid w:val="00B707DA"/>
    <w:pPr>
      <w:tabs>
        <w:tab w:val="left" w:pos="1584"/>
      </w:tabs>
      <w:spacing w:before="240" w:after="60"/>
      <w:ind w:left="1584" w:hanging="1584"/>
      <w:outlineLvl w:val="8"/>
    </w:pPr>
    <w:rPr>
      <w:rFonts w:ascii="CaAbria" w:hAnsi="CaAbria" w:cs="CaAbria"/>
      <w:sz w:val="20"/>
      <w:szCs w:val="20"/>
      <w:lang w:val="es-ES"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B707DA"/>
    <w:pPr>
      <w:spacing w:before="60"/>
      <w:ind w:left="720"/>
      <w:jc w:val="both"/>
    </w:pPr>
    <w:rPr>
      <w:rFonts w:ascii="CaAibri" w:hAnsi="CaAibri" w:cs="CaAibri"/>
      <w:sz w:val="22"/>
      <w:szCs w:val="20"/>
      <w:lang w:val="es-ES" w:eastAsia="es-MX"/>
    </w:rPr>
  </w:style>
  <w:style w:type="character" w:customStyle="1" w:styleId="Ttulo3Car">
    <w:name w:val="Título 3 Car"/>
    <w:link w:val="Ttulo3"/>
    <w:rsid w:val="00B707DA"/>
    <w:rPr>
      <w:rFonts w:ascii="CaAbria" w:hAnsi="CaAbria" w:cs="CaAbria"/>
      <w:b/>
      <w:sz w:val="26"/>
      <w:lang w:val="es-ES"/>
    </w:rPr>
  </w:style>
  <w:style w:type="character" w:customStyle="1" w:styleId="Ttulo4Car">
    <w:name w:val="Título 4 Car"/>
    <w:link w:val="Ttulo4"/>
    <w:rsid w:val="00B707DA"/>
    <w:rPr>
      <w:rFonts w:ascii="ArAal" w:hAnsi="ArAal" w:cs="ArAal"/>
      <w:b/>
      <w:sz w:val="28"/>
      <w:lang w:val="es-ES"/>
    </w:rPr>
  </w:style>
  <w:style w:type="character" w:customStyle="1" w:styleId="Ttulo5Car">
    <w:name w:val="Título 5 Car"/>
    <w:link w:val="Ttulo5"/>
    <w:rsid w:val="00B707DA"/>
    <w:rPr>
      <w:rFonts w:ascii="CaAibri" w:hAnsi="CaAibri" w:cs="CaAibri"/>
      <w:b/>
      <w:i/>
      <w:sz w:val="26"/>
      <w:lang w:val="es-ES"/>
    </w:rPr>
  </w:style>
  <w:style w:type="character" w:customStyle="1" w:styleId="Ttulo6Car">
    <w:name w:val="Título 6 Car"/>
    <w:link w:val="Ttulo6"/>
    <w:rsid w:val="00B707DA"/>
    <w:rPr>
      <w:rFonts w:ascii="CaAibri" w:hAnsi="CaAibri" w:cs="CaAibri"/>
      <w:b/>
      <w:lang w:val="es-ES"/>
    </w:rPr>
  </w:style>
  <w:style w:type="character" w:customStyle="1" w:styleId="Ttulo7Car">
    <w:name w:val="Título 7 Car"/>
    <w:link w:val="Ttulo7"/>
    <w:rsid w:val="00B707DA"/>
    <w:rPr>
      <w:rFonts w:ascii="CaAibri" w:hAnsi="CaAibri" w:cs="CaAibri"/>
      <w:sz w:val="24"/>
      <w:lang w:val="es-ES"/>
    </w:rPr>
  </w:style>
  <w:style w:type="character" w:customStyle="1" w:styleId="Ttulo8Car">
    <w:name w:val="Título 8 Car"/>
    <w:link w:val="Ttulo8"/>
    <w:rsid w:val="00B707DA"/>
    <w:rPr>
      <w:rFonts w:ascii="CaAibri" w:hAnsi="CaAibri" w:cs="CaAibri"/>
      <w:i/>
      <w:sz w:val="24"/>
      <w:lang w:val="es-ES"/>
    </w:rPr>
  </w:style>
  <w:style w:type="character" w:customStyle="1" w:styleId="Ttulo9Car">
    <w:name w:val="Título 9 Car"/>
    <w:link w:val="Ttulo9"/>
    <w:rsid w:val="00B707DA"/>
    <w:rPr>
      <w:rFonts w:ascii="CaAbria" w:hAnsi="CaAbria" w:cs="CaAbria"/>
      <w:lang w:val="es-ES"/>
    </w:rPr>
  </w:style>
  <w:style w:type="paragraph" w:styleId="Textocomentario">
    <w:name w:val="annotation text"/>
    <w:basedOn w:val="Normal"/>
    <w:link w:val="TextocomentarioCar"/>
    <w:rsid w:val="00B707DA"/>
    <w:rPr>
      <w:rFonts w:ascii="VeAdana" w:hAnsi="VeAdana" w:cs="VeAdana"/>
      <w:sz w:val="20"/>
      <w:szCs w:val="20"/>
      <w:lang w:val="es-ES" w:eastAsia="es-MX"/>
    </w:rPr>
  </w:style>
  <w:style w:type="character" w:customStyle="1" w:styleId="TextocomentarioCar">
    <w:name w:val="Texto comentario Car"/>
    <w:link w:val="Textocomentario"/>
    <w:rsid w:val="00B707DA"/>
    <w:rPr>
      <w:rFonts w:ascii="VeAdana" w:hAnsi="VeAdana" w:cs="VeAdana"/>
      <w:lang w:val="es-ES"/>
    </w:rPr>
  </w:style>
  <w:style w:type="paragraph" w:styleId="Textonotapie">
    <w:name w:val="footnote text"/>
    <w:basedOn w:val="Normal"/>
    <w:link w:val="TextonotapieCar"/>
    <w:rsid w:val="00B707DA"/>
    <w:pPr>
      <w:spacing w:before="360" w:after="200"/>
    </w:pPr>
    <w:rPr>
      <w:rFonts w:ascii="CaAibri" w:hAnsi="CaAibri" w:cs="CaAibri"/>
      <w:sz w:val="20"/>
      <w:szCs w:val="20"/>
      <w:lang w:val="es-AR" w:eastAsia="es-MX"/>
    </w:rPr>
  </w:style>
  <w:style w:type="character" w:customStyle="1" w:styleId="TextonotapieCar">
    <w:name w:val="Texto nota pie Car"/>
    <w:link w:val="Textonotapie"/>
    <w:rsid w:val="00B707DA"/>
    <w:rPr>
      <w:rFonts w:ascii="CaAibri" w:hAnsi="CaAibri" w:cs="CaAibri"/>
      <w:lang w:val="es-AR"/>
    </w:rPr>
  </w:style>
  <w:style w:type="paragraph" w:customStyle="1" w:styleId="EstilotextoPrimeral">
    <w:name w:val="Estilo texto + Primera l"/>
    <w:basedOn w:val="Normal"/>
    <w:rsid w:val="00B707DA"/>
    <w:pPr>
      <w:spacing w:after="101" w:line="216" w:lineRule="exact"/>
      <w:jc w:val="both"/>
    </w:pPr>
    <w:rPr>
      <w:rFonts w:ascii="ArAal" w:hAnsi="ArAal" w:cs="ArAal"/>
      <w:sz w:val="18"/>
      <w:szCs w:val="20"/>
      <w:lang w:eastAsia="es-MX"/>
    </w:rPr>
  </w:style>
  <w:style w:type="paragraph" w:customStyle="1" w:styleId="BalloonText">
    <w:name w:val="Balloon Text"/>
    <w:basedOn w:val="Normal"/>
    <w:rsid w:val="00B707DA"/>
    <w:rPr>
      <w:rFonts w:ascii="TaAoma" w:hAnsi="TaAoma" w:cs="TaAoma"/>
      <w:sz w:val="16"/>
      <w:szCs w:val="20"/>
      <w:lang w:val="es-ES" w:eastAsia="es-MX"/>
    </w:rPr>
  </w:style>
  <w:style w:type="paragraph" w:customStyle="1" w:styleId="Prrafodelista1">
    <w:name w:val="Párrafo de lista1"/>
    <w:basedOn w:val="Normal"/>
    <w:rsid w:val="00B707DA"/>
    <w:pPr>
      <w:spacing w:before="360" w:after="200"/>
      <w:ind w:left="720"/>
    </w:pPr>
    <w:rPr>
      <w:rFonts w:ascii="CaAibri" w:hAnsi="CaAibri" w:cs="CaAibri"/>
      <w:sz w:val="22"/>
      <w:szCs w:val="20"/>
      <w:lang w:val="es-AR" w:eastAsia="es-MX"/>
    </w:rPr>
  </w:style>
  <w:style w:type="paragraph" w:customStyle="1" w:styleId="Ttulo10">
    <w:name w:val="Título1"/>
    <w:basedOn w:val="Normal"/>
    <w:next w:val="Normal"/>
    <w:rsid w:val="00B707DA"/>
    <w:pPr>
      <w:pBdr>
        <w:bottom w:val="single" w:sz="6" w:space="4" w:color="C0C0C0"/>
      </w:pBdr>
      <w:spacing w:after="300"/>
    </w:pPr>
    <w:rPr>
      <w:rFonts w:ascii="CaAbria" w:hAnsi="CaAbria" w:cs="CaAbria"/>
      <w:color w:val="000080"/>
      <w:spacing w:val="5"/>
      <w:sz w:val="52"/>
      <w:szCs w:val="20"/>
      <w:lang w:val="es-ES" w:eastAsia="es-MX"/>
    </w:rPr>
  </w:style>
  <w:style w:type="paragraph" w:customStyle="1" w:styleId="ttulo">
    <w:name w:val="título"/>
    <w:basedOn w:val="Normal"/>
    <w:next w:val="Normal"/>
    <w:rsid w:val="00B707DA"/>
    <w:pPr>
      <w:spacing w:after="200"/>
    </w:pPr>
    <w:rPr>
      <w:rFonts w:ascii="VeAdana" w:hAnsi="VeAdana" w:cs="VeAdana"/>
      <w:b/>
      <w:color w:val="C0C0C0"/>
      <w:sz w:val="18"/>
      <w:szCs w:val="20"/>
      <w:lang w:val="es-ES" w:eastAsia="es-MX"/>
    </w:rPr>
  </w:style>
  <w:style w:type="paragraph" w:customStyle="1" w:styleId="xl65">
    <w:name w:val="xl65"/>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sz w:val="20"/>
      <w:szCs w:val="20"/>
      <w:lang w:val="en-US" w:eastAsia="es-MX"/>
    </w:rPr>
  </w:style>
  <w:style w:type="paragraph" w:customStyle="1" w:styleId="xl66">
    <w:name w:val="xl66"/>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7">
    <w:name w:val="xl67"/>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 w:val="20"/>
      <w:szCs w:val="20"/>
      <w:lang w:val="en-US" w:eastAsia="es-MX"/>
    </w:rPr>
  </w:style>
  <w:style w:type="paragraph" w:customStyle="1" w:styleId="xl68">
    <w:name w:val="xl68"/>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69">
    <w:name w:val="xl69"/>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0">
    <w:name w:val="xl70"/>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1">
    <w:name w:val="xl71"/>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C0C0C0"/>
      <w:sz w:val="20"/>
      <w:szCs w:val="20"/>
      <w:lang w:val="en-US" w:eastAsia="es-MX"/>
    </w:rPr>
  </w:style>
  <w:style w:type="paragraph" w:customStyle="1" w:styleId="xl72">
    <w:name w:val="xl72"/>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3">
    <w:name w:val="xl73"/>
    <w:basedOn w:val="Normal"/>
    <w:rsid w:val="00B707DA"/>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color w:val="000000"/>
      <w:sz w:val="20"/>
      <w:szCs w:val="20"/>
      <w:lang w:val="en-US" w:eastAsia="es-MX"/>
    </w:rPr>
  </w:style>
  <w:style w:type="paragraph" w:customStyle="1" w:styleId="xl74">
    <w:name w:val="xl74"/>
    <w:basedOn w:val="Normal"/>
    <w:rsid w:val="00B707DA"/>
    <w:pPr>
      <w:pBdr>
        <w:top w:val="single" w:sz="6" w:space="0" w:color="auto"/>
        <w:left w:val="single" w:sz="6" w:space="0" w:color="auto"/>
        <w:bottom w:val="single" w:sz="6" w:space="0" w:color="auto"/>
        <w:right w:val="single" w:sz="6" w:space="0" w:color="auto"/>
      </w:pBdr>
      <w:spacing w:before="100" w:after="100"/>
      <w:jc w:val="center"/>
    </w:pPr>
    <w:rPr>
      <w:rFonts w:ascii="TiAes New Roman" w:hAnsi="TiAes New Roman" w:cs="TiAes New Roman"/>
      <w:color w:val="000000"/>
      <w:sz w:val="20"/>
      <w:szCs w:val="20"/>
      <w:lang w:val="en-US" w:eastAsia="es-MX"/>
    </w:rPr>
  </w:style>
  <w:style w:type="paragraph" w:customStyle="1" w:styleId="xl75">
    <w:name w:val="xl75"/>
    <w:basedOn w:val="Normal"/>
    <w:rsid w:val="00B707DA"/>
    <w:pPr>
      <w:spacing w:before="100" w:after="100"/>
      <w:jc w:val="center"/>
    </w:pPr>
    <w:rPr>
      <w:rFonts w:ascii="TiAes New Roman" w:hAnsi="TiAes New Roman" w:cs="TiAes New Roman"/>
      <w:szCs w:val="20"/>
      <w:lang w:val="en-US" w:eastAsia="es-MX"/>
    </w:rPr>
  </w:style>
  <w:style w:type="paragraph" w:customStyle="1" w:styleId="xl76">
    <w:name w:val="xl76"/>
    <w:basedOn w:val="Normal"/>
    <w:rsid w:val="00B707DA"/>
    <w:pPr>
      <w:spacing w:before="100" w:after="100"/>
    </w:pPr>
    <w:rPr>
      <w:rFonts w:ascii="TiAes New Roman" w:hAnsi="TiAes New Roman" w:cs="TiAes New Roman"/>
      <w:szCs w:val="20"/>
      <w:lang w:val="en-US" w:eastAsia="es-MX"/>
    </w:rPr>
  </w:style>
  <w:style w:type="paragraph" w:customStyle="1" w:styleId="xl77">
    <w:name w:val="xl77"/>
    <w:basedOn w:val="Normal"/>
    <w:rsid w:val="00B707DA"/>
    <w:pPr>
      <w:spacing w:before="100" w:after="100"/>
      <w:jc w:val="center"/>
    </w:pPr>
    <w:rPr>
      <w:rFonts w:ascii="TiAes New Roman" w:hAnsi="TiAes New Roman" w:cs="TiAes New Roman"/>
      <w:szCs w:val="20"/>
      <w:lang w:val="en-US" w:eastAsia="es-MX"/>
    </w:rPr>
  </w:style>
  <w:style w:type="paragraph" w:customStyle="1" w:styleId="font5">
    <w:name w:val="font5"/>
    <w:basedOn w:val="Normal"/>
    <w:rsid w:val="00B707DA"/>
    <w:pPr>
      <w:spacing w:before="100" w:after="100"/>
    </w:pPr>
    <w:rPr>
      <w:rFonts w:ascii="CaAibri" w:hAnsi="CaAibri" w:cs="CaAibri"/>
      <w:color w:val="000000"/>
      <w:sz w:val="20"/>
      <w:szCs w:val="20"/>
      <w:lang w:val="en-US" w:eastAsia="es-MX"/>
    </w:rPr>
  </w:style>
  <w:style w:type="paragraph" w:customStyle="1" w:styleId="texto0">
    <w:name w:val="texto"/>
    <w:basedOn w:val="Normal"/>
    <w:rsid w:val="00B707DA"/>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B707DA"/>
    <w:pPr>
      <w:spacing w:before="100" w:after="100"/>
    </w:pPr>
    <w:rPr>
      <w:rFonts w:ascii="TiAes New Roman" w:hAnsi="TiAes New Roman" w:cs="TiAes New Roman"/>
      <w:szCs w:val="20"/>
      <w:lang w:val="es-ES" w:eastAsia="es-MX"/>
    </w:rPr>
  </w:style>
  <w:style w:type="paragraph" w:customStyle="1" w:styleId="Textonormal">
    <w:name w:val="Texto normal"/>
    <w:basedOn w:val="Normal"/>
    <w:rsid w:val="00B707DA"/>
    <w:pPr>
      <w:jc w:val="both"/>
    </w:pPr>
    <w:rPr>
      <w:rFonts w:ascii="ArAal" w:hAnsi="ArAal" w:cs="ArAal"/>
      <w:sz w:val="22"/>
      <w:szCs w:val="20"/>
      <w:lang w:val="es-ES" w:eastAsia="es-MX"/>
    </w:rPr>
  </w:style>
  <w:style w:type="paragraph" w:customStyle="1" w:styleId="BodyText2">
    <w:name w:val="Body Text 2"/>
    <w:basedOn w:val="Normal"/>
    <w:rsid w:val="00B707DA"/>
    <w:pPr>
      <w:spacing w:before="360" w:after="200"/>
      <w:ind w:firstLine="708"/>
      <w:jc w:val="both"/>
    </w:pPr>
    <w:rPr>
      <w:rFonts w:ascii="ArAal" w:hAnsi="ArAal" w:cs="ArAal"/>
      <w:sz w:val="22"/>
      <w:szCs w:val="20"/>
      <w:lang w:val="es-AR" w:eastAsia="es-MX"/>
    </w:rPr>
  </w:style>
  <w:style w:type="paragraph" w:customStyle="1" w:styleId="arial">
    <w:name w:val="arial"/>
    <w:basedOn w:val="Normal"/>
    <w:rsid w:val="00B707DA"/>
    <w:rPr>
      <w:rFonts w:ascii="TiAes New Roman" w:hAnsi="TiAes New Roman" w:cs="TiAes New Roman"/>
      <w:b/>
      <w:szCs w:val="20"/>
      <w:lang w:val="es-ES" w:eastAsia="es-MX"/>
    </w:rPr>
  </w:style>
  <w:style w:type="paragraph" w:customStyle="1" w:styleId="Modelo1">
    <w:name w:val="Modelo 1"/>
    <w:basedOn w:val="Normal"/>
    <w:rsid w:val="00B707DA"/>
    <w:pPr>
      <w:tabs>
        <w:tab w:val="left" w:pos="792"/>
      </w:tabs>
      <w:spacing w:before="60" w:after="60"/>
      <w:ind w:left="792" w:hanging="432"/>
      <w:jc w:val="both"/>
    </w:pPr>
    <w:rPr>
      <w:rFonts w:ascii="ArAal" w:hAnsi="ArAal" w:cs="ArAal"/>
      <w:b/>
      <w:sz w:val="22"/>
      <w:szCs w:val="20"/>
      <w:lang w:eastAsia="es-MX"/>
    </w:rPr>
  </w:style>
  <w:style w:type="paragraph" w:customStyle="1" w:styleId="DocumentMap">
    <w:name w:val="Document Map"/>
    <w:basedOn w:val="Normal"/>
    <w:rsid w:val="00B707DA"/>
    <w:pPr>
      <w:shd w:val="clear" w:color="auto" w:fill="000080"/>
    </w:pPr>
    <w:rPr>
      <w:rFonts w:ascii="TaAoma" w:hAnsi="TaAoma" w:cs="TaAoma"/>
      <w:sz w:val="20"/>
      <w:szCs w:val="20"/>
      <w:lang w:val="es-ES" w:eastAsia="es-MX"/>
    </w:rPr>
  </w:style>
  <w:style w:type="paragraph" w:customStyle="1" w:styleId="EstiloTtulo1Verdan">
    <w:name w:val="Estilo Título 1 + Verdan"/>
    <w:basedOn w:val="Ttulo1"/>
    <w:rsid w:val="00B707DA"/>
    <w:pPr>
      <w:keepNext/>
      <w:pBdr>
        <w:bottom w:val="none" w:sz="0" w:space="0" w:color="auto"/>
        <w:between w:val="none" w:sz="0" w:space="0" w:color="auto"/>
      </w:pBdr>
      <w:tabs>
        <w:tab w:val="left" w:pos="993"/>
      </w:tabs>
      <w:spacing w:before="0"/>
      <w:ind w:left="993" w:hanging="993"/>
    </w:pPr>
    <w:rPr>
      <w:rFonts w:ascii="CaAibri" w:hAnsi="CaAibri" w:cs="CaAibri"/>
      <w:smallCaps/>
      <w:sz w:val="24"/>
      <w:szCs w:val="20"/>
      <w:lang w:eastAsia="es-MX"/>
    </w:rPr>
  </w:style>
  <w:style w:type="paragraph" w:customStyle="1" w:styleId="paper">
    <w:name w:val="paper"/>
    <w:basedOn w:val="Normal"/>
    <w:rsid w:val="00B707DA"/>
    <w:pPr>
      <w:spacing w:before="120"/>
      <w:ind w:firstLine="720"/>
      <w:jc w:val="both"/>
    </w:pPr>
    <w:rPr>
      <w:rFonts w:ascii="GaAamond" w:hAnsi="GaAamond" w:cs="GaAamond"/>
      <w:sz w:val="22"/>
      <w:szCs w:val="20"/>
      <w:lang w:val="en-US" w:eastAsia="es-MX"/>
    </w:rPr>
  </w:style>
  <w:style w:type="paragraph" w:customStyle="1" w:styleId="annotationsubject">
    <w:name w:val="annotation subject"/>
    <w:basedOn w:val="Textocomentario"/>
    <w:next w:val="Textocomentario"/>
    <w:rsid w:val="00B707DA"/>
    <w:rPr>
      <w:b/>
    </w:rPr>
  </w:style>
  <w:style w:type="paragraph" w:customStyle="1" w:styleId="font6">
    <w:name w:val="font6"/>
    <w:basedOn w:val="Normal"/>
    <w:rsid w:val="00B707DA"/>
    <w:pPr>
      <w:spacing w:before="100" w:after="100"/>
    </w:pPr>
    <w:rPr>
      <w:rFonts w:ascii="TaAoma" w:hAnsi="TaAoma" w:cs="TaAoma"/>
      <w:b/>
      <w:color w:val="000000"/>
      <w:sz w:val="18"/>
      <w:szCs w:val="20"/>
      <w:lang w:val="es-ES" w:eastAsia="es-MX"/>
    </w:rPr>
  </w:style>
  <w:style w:type="paragraph" w:styleId="Subttulo">
    <w:name w:val="Subtitle"/>
    <w:basedOn w:val="Normal"/>
    <w:next w:val="Normal"/>
    <w:link w:val="SubttuloCar"/>
    <w:qFormat/>
    <w:rsid w:val="00B707DA"/>
    <w:pPr>
      <w:spacing w:after="60"/>
      <w:jc w:val="center"/>
    </w:pPr>
    <w:rPr>
      <w:rFonts w:ascii="CaAbria" w:hAnsi="CaAbria" w:cs="CaAbria"/>
      <w:szCs w:val="20"/>
      <w:lang w:val="es-ES" w:eastAsia="es-MX"/>
    </w:rPr>
  </w:style>
  <w:style w:type="character" w:customStyle="1" w:styleId="SubttuloCar">
    <w:name w:val="Subtítulo Car"/>
    <w:link w:val="Subttulo"/>
    <w:rsid w:val="00B707DA"/>
    <w:rPr>
      <w:rFonts w:ascii="CaAbria" w:hAnsi="CaAbria" w:cs="CaAbria"/>
      <w:sz w:val="24"/>
      <w:lang w:val="es-ES"/>
    </w:rPr>
  </w:style>
  <w:style w:type="paragraph" w:customStyle="1" w:styleId="rom">
    <w:name w:val="rom"/>
    <w:basedOn w:val="Texto"/>
    <w:rsid w:val="00B707DA"/>
    <w:pPr>
      <w:ind w:left="1080" w:hanging="792"/>
    </w:pPr>
    <w:rPr>
      <w:rFonts w:ascii="ArAal" w:hAnsi="ArAal" w:cs="ArAal"/>
      <w:b/>
      <w:lang w:val="es-ES" w:eastAsia="es-MX"/>
    </w:rPr>
  </w:style>
  <w:style w:type="paragraph" w:customStyle="1" w:styleId="Sumario">
    <w:name w:val="Sumario"/>
    <w:basedOn w:val="Normal"/>
    <w:rsid w:val="00B707D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B707D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Revisin">
    <w:name w:val="Revision"/>
    <w:rsid w:val="00B707DA"/>
    <w:rPr>
      <w:rFonts w:ascii="TiAes New Roman" w:hAnsi="TiAes New Roman" w:cs="TiAes New Roman"/>
      <w:sz w:val="24"/>
    </w:rPr>
  </w:style>
  <w:style w:type="paragraph" w:customStyle="1" w:styleId="Prrafodelista12">
    <w:name w:val="Párrafo de lista12"/>
    <w:basedOn w:val="Normal"/>
    <w:rsid w:val="00B707DA"/>
    <w:pPr>
      <w:ind w:left="720"/>
    </w:pPr>
    <w:rPr>
      <w:rFonts w:ascii="VeAdana" w:hAnsi="VeAdana" w:cs="VeAdana"/>
      <w:sz w:val="22"/>
      <w:szCs w:val="20"/>
      <w:lang w:val="es-ES" w:eastAsia="es-MX"/>
    </w:rPr>
  </w:style>
  <w:style w:type="paragraph" w:customStyle="1" w:styleId="textodenotaalfinal">
    <w:name w:val="texto de nota al final"/>
    <w:basedOn w:val="Normal"/>
    <w:rsid w:val="00B707DA"/>
    <w:rPr>
      <w:rFonts w:ascii="TiAes New Roman" w:hAnsi="TiAes New Roman" w:cs="TiAes New Roman"/>
      <w:sz w:val="20"/>
      <w:szCs w:val="20"/>
      <w:lang w:val="es-ES" w:eastAsia="es-MX"/>
    </w:rPr>
  </w:style>
  <w:style w:type="paragraph" w:customStyle="1" w:styleId="Default">
    <w:name w:val="Default"/>
    <w:rsid w:val="00B707DA"/>
    <w:rPr>
      <w:rFonts w:ascii="ArAal" w:hAnsi="ArAal" w:cs="ArAal"/>
      <w:color w:val="000000"/>
      <w:sz w:val="24"/>
    </w:rPr>
  </w:style>
  <w:style w:type="paragraph" w:customStyle="1" w:styleId="Prrafodelista11">
    <w:name w:val="Párrafo de lista11"/>
    <w:basedOn w:val="Normal"/>
    <w:rsid w:val="00B707DA"/>
    <w:pPr>
      <w:ind w:left="720"/>
    </w:pPr>
    <w:rPr>
      <w:rFonts w:ascii="VeAdana" w:hAnsi="VeAdana" w:cs="VeAdana"/>
      <w:sz w:val="22"/>
      <w:szCs w:val="20"/>
      <w:lang w:val="es-ES" w:eastAsia="es-MX"/>
    </w:rPr>
  </w:style>
  <w:style w:type="character" w:styleId="Refdecomentario">
    <w:name w:val="annotation reference"/>
    <w:rsid w:val="00D63A2E"/>
    <w:rPr>
      <w:sz w:val="16"/>
      <w:szCs w:val="16"/>
    </w:rPr>
  </w:style>
  <w:style w:type="paragraph" w:styleId="Asuntodelcomentario">
    <w:name w:val="annotation subject"/>
    <w:basedOn w:val="Textocomentario"/>
    <w:next w:val="Textocomentario"/>
    <w:link w:val="AsuntodelcomentarioCar"/>
    <w:rsid w:val="00D63A2E"/>
    <w:rPr>
      <w:rFonts w:ascii="Times New Roman" w:hAnsi="Times New Roman" w:cs="Times New Roman"/>
      <w:b/>
      <w:bCs/>
      <w:lang w:val="es-MX" w:eastAsia="es-ES"/>
    </w:rPr>
  </w:style>
  <w:style w:type="character" w:customStyle="1" w:styleId="AsuntodelcomentarioCar">
    <w:name w:val="Asunto del comentario Car"/>
    <w:link w:val="Asuntodelcomentario"/>
    <w:rsid w:val="00D63A2E"/>
    <w:rPr>
      <w:rFonts w:ascii="VeAdana" w:hAnsi="VeAdana" w:cs="VeAdana"/>
      <w:b/>
      <w:bCs/>
      <w:lang w:val="es-ES" w:eastAsia="es-ES"/>
    </w:rPr>
  </w:style>
  <w:style w:type="paragraph" w:styleId="Textodeglobo">
    <w:name w:val="Balloon Text"/>
    <w:basedOn w:val="Normal"/>
    <w:link w:val="TextodegloboCar"/>
    <w:rsid w:val="00D63A2E"/>
    <w:rPr>
      <w:rFonts w:ascii="Segoe UI" w:hAnsi="Segoe UI" w:cs="Segoe UI"/>
      <w:sz w:val="18"/>
      <w:szCs w:val="18"/>
    </w:rPr>
  </w:style>
  <w:style w:type="character" w:customStyle="1" w:styleId="TextodegloboCar">
    <w:name w:val="Texto de globo Car"/>
    <w:link w:val="Textodeglobo"/>
    <w:rsid w:val="00D63A2E"/>
    <w:rPr>
      <w:rFonts w:ascii="Segoe UI" w:hAnsi="Segoe UI" w:cs="Segoe UI"/>
      <w:sz w:val="18"/>
      <w:szCs w:val="18"/>
      <w:lang w:eastAsia="es-ES"/>
    </w:rPr>
  </w:style>
  <w:style w:type="character" w:customStyle="1" w:styleId="EncabezadoCar">
    <w:name w:val="Encabezado Car"/>
    <w:link w:val="Encabezado"/>
    <w:uiPriority w:val="99"/>
    <w:rsid w:val="000A2727"/>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4</TotalTime>
  <Pages>3</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Polo</cp:lastModifiedBy>
  <cp:revision>2</cp:revision>
  <cp:lastPrinted>2018-09-25T23:28:00Z</cp:lastPrinted>
  <dcterms:created xsi:type="dcterms:W3CDTF">2018-09-25T05:03:00Z</dcterms:created>
  <dcterms:modified xsi:type="dcterms:W3CDTF">2018-09-25T05:03:00Z</dcterms:modified>
</cp:coreProperties>
</file>